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41B80" w14:textId="0624564F" w:rsidR="0063390D" w:rsidRPr="0063390D" w:rsidRDefault="0063390D" w:rsidP="0063390D">
      <w:pPr>
        <w:jc w:val="right"/>
        <w:rPr>
          <w:b/>
          <w:bCs/>
          <w:lang w:val="en-GB"/>
        </w:rPr>
      </w:pPr>
      <w:r w:rsidRPr="0063390D">
        <w:rPr>
          <w:b/>
          <w:bCs/>
          <w:lang w:val="en-GB"/>
        </w:rPr>
        <w:t>ANEXA 1- DESCRIEREA SERVICIILOR</w:t>
      </w:r>
    </w:p>
    <w:p w14:paraId="17E19951" w14:textId="77777777" w:rsidR="0063390D" w:rsidRDefault="0063390D" w:rsidP="0063390D">
      <w:pPr>
        <w:tabs>
          <w:tab w:val="left" w:pos="1380"/>
        </w:tabs>
        <w:spacing w:after="0" w:line="319" w:lineRule="auto"/>
        <w:ind w:left="720"/>
        <w:jc w:val="both"/>
        <w:rPr>
          <w:rFonts w:ascii="Times New Roman" w:hAnsi="Times New Roman"/>
          <w:sz w:val="26"/>
          <w:szCs w:val="26"/>
          <w:lang w:val="it-IT"/>
        </w:rPr>
      </w:pPr>
    </w:p>
    <w:p w14:paraId="2A5EABF6" w14:textId="7DBEB2E3" w:rsidR="0063390D" w:rsidRPr="0063390D" w:rsidRDefault="0063390D" w:rsidP="00E83103">
      <w:pPr>
        <w:tabs>
          <w:tab w:val="left" w:pos="1380"/>
        </w:tabs>
        <w:spacing w:after="0" w:line="319" w:lineRule="auto"/>
        <w:ind w:left="720" w:hanging="720"/>
        <w:jc w:val="both"/>
        <w:rPr>
          <w:rFonts w:ascii="Times New Roman" w:hAnsi="Times New Roman"/>
          <w:b/>
          <w:bCs/>
          <w:sz w:val="26"/>
          <w:szCs w:val="26"/>
          <w:lang w:val="it-IT"/>
        </w:rPr>
      </w:pPr>
      <w:r w:rsidRPr="0063390D">
        <w:rPr>
          <w:rFonts w:ascii="Times New Roman" w:hAnsi="Times New Roman"/>
          <w:b/>
          <w:bCs/>
          <w:sz w:val="26"/>
          <w:szCs w:val="26"/>
          <w:lang w:val="it-IT"/>
        </w:rPr>
        <w:t xml:space="preserve">Anexa 1.a. Informare </w:t>
      </w:r>
      <w:r w:rsidRPr="0063390D">
        <w:rPr>
          <w:rFonts w:ascii="Times New Roman" w:hAnsi="Times New Roman" w:hint="eastAsia"/>
          <w:b/>
          <w:bCs/>
          <w:sz w:val="26"/>
          <w:szCs w:val="26"/>
          <w:lang w:val="it-IT"/>
        </w:rPr>
        <w:t>ş</w:t>
      </w:r>
      <w:r w:rsidRPr="0063390D">
        <w:rPr>
          <w:rFonts w:ascii="Times New Roman" w:hAnsi="Times New Roman"/>
          <w:b/>
          <w:bCs/>
          <w:sz w:val="26"/>
          <w:szCs w:val="26"/>
          <w:lang w:val="it-IT"/>
        </w:rPr>
        <w:t>i consiliere în vederea test</w:t>
      </w:r>
      <w:r w:rsidRPr="0063390D">
        <w:rPr>
          <w:rFonts w:ascii="Times New Roman" w:hAnsi="Times New Roman" w:hint="eastAsia"/>
          <w:b/>
          <w:bCs/>
          <w:sz w:val="26"/>
          <w:szCs w:val="26"/>
          <w:lang w:val="it-IT"/>
        </w:rPr>
        <w:t>ă</w:t>
      </w:r>
      <w:r w:rsidRPr="0063390D">
        <w:rPr>
          <w:rFonts w:ascii="Times New Roman" w:hAnsi="Times New Roman"/>
          <w:b/>
          <w:bCs/>
          <w:sz w:val="26"/>
          <w:szCs w:val="26"/>
          <w:lang w:val="it-IT"/>
        </w:rPr>
        <w:t>rii Babe</w:t>
      </w:r>
      <w:r w:rsidRPr="0063390D">
        <w:rPr>
          <w:rFonts w:ascii="Times New Roman" w:hAnsi="Times New Roman" w:hint="eastAsia"/>
          <w:b/>
          <w:bCs/>
          <w:sz w:val="26"/>
          <w:szCs w:val="26"/>
          <w:lang w:val="it-IT"/>
        </w:rPr>
        <w:t>ş</w:t>
      </w:r>
      <w:r w:rsidRPr="0063390D">
        <w:rPr>
          <w:rFonts w:ascii="Times New Roman" w:hAnsi="Times New Roman"/>
          <w:b/>
          <w:bCs/>
          <w:sz w:val="26"/>
          <w:szCs w:val="26"/>
          <w:lang w:val="it-IT"/>
        </w:rPr>
        <w:t xml:space="preserve"> Papanicolau sau HPV;</w:t>
      </w:r>
    </w:p>
    <w:p w14:paraId="2A2267A0" w14:textId="77777777" w:rsidR="0063390D" w:rsidRDefault="0063390D" w:rsidP="0063390D">
      <w:pPr>
        <w:adjustRightInd w:val="0"/>
        <w:spacing w:after="120" w:line="319" w:lineRule="auto"/>
        <w:jc w:val="both"/>
        <w:rPr>
          <w:rFonts w:ascii="Times New Roman" w:hAnsi="Times New Roman"/>
          <w:b/>
          <w:bCs/>
          <w:sz w:val="26"/>
          <w:szCs w:val="26"/>
          <w:lang w:val="it-IT"/>
        </w:rPr>
      </w:pPr>
    </w:p>
    <w:p w14:paraId="21B99B4C" w14:textId="0C4686B9" w:rsidR="0063390D" w:rsidRPr="008B3B9E" w:rsidRDefault="0063390D" w:rsidP="008B3B9E">
      <w:pPr>
        <w:adjustRightInd w:val="0"/>
        <w:spacing w:after="120" w:line="319" w:lineRule="auto"/>
        <w:jc w:val="both"/>
        <w:rPr>
          <w:rFonts w:ascii="Times New Roman" w:hAnsi="Times New Roman"/>
          <w:sz w:val="26"/>
          <w:szCs w:val="26"/>
          <w:lang w:val="it-IT"/>
        </w:rPr>
      </w:pPr>
      <w:r w:rsidRPr="008B3B9E">
        <w:rPr>
          <w:rFonts w:ascii="Times New Roman" w:hAnsi="Times New Roman"/>
          <w:b/>
          <w:bCs/>
          <w:sz w:val="26"/>
          <w:szCs w:val="26"/>
          <w:lang w:val="it-IT"/>
        </w:rPr>
        <w:t>Centre de informare şi consiliere a</w:t>
      </w:r>
      <w:r w:rsidRPr="008B3B9E">
        <w:rPr>
          <w:rFonts w:ascii="Times New Roman" w:hAnsi="Times New Roman"/>
          <w:sz w:val="26"/>
          <w:szCs w:val="26"/>
          <w:lang w:val="it-IT"/>
        </w:rPr>
        <w:t xml:space="preserve"> </w:t>
      </w:r>
      <w:r w:rsidRPr="008B3B9E">
        <w:rPr>
          <w:rFonts w:ascii="Times New Roman" w:hAnsi="Times New Roman"/>
          <w:b/>
          <w:bCs/>
          <w:sz w:val="26"/>
          <w:szCs w:val="26"/>
          <w:lang w:val="it-IT"/>
        </w:rPr>
        <w:t>femeilor</w:t>
      </w:r>
      <w:r w:rsidRPr="008B3B9E">
        <w:rPr>
          <w:rFonts w:ascii="Times New Roman" w:hAnsi="Times New Roman"/>
          <w:sz w:val="26"/>
          <w:szCs w:val="26"/>
          <w:lang w:val="it-IT"/>
        </w:rPr>
        <w:t xml:space="preserve"> </w:t>
      </w:r>
    </w:p>
    <w:p w14:paraId="6887737F" w14:textId="77777777" w:rsidR="0063390D" w:rsidRPr="00A87ED1" w:rsidRDefault="0063390D" w:rsidP="0063390D">
      <w:pPr>
        <w:pStyle w:val="Heading3"/>
        <w:spacing w:after="120" w:line="319" w:lineRule="auto"/>
        <w:ind w:firstLine="550"/>
        <w:contextualSpacing/>
        <w:rPr>
          <w:rFonts w:ascii="Times New Roman" w:hAnsi="Times New Roman" w:cs="Times New Roman"/>
          <w:sz w:val="26"/>
          <w:szCs w:val="26"/>
          <w:lang w:val="it-IT"/>
        </w:rPr>
      </w:pPr>
      <w:r w:rsidRPr="00A87ED1">
        <w:rPr>
          <w:rFonts w:ascii="Times New Roman" w:hAnsi="Times New Roman" w:cs="Times New Roman"/>
          <w:bCs/>
          <w:color w:val="auto"/>
          <w:sz w:val="26"/>
          <w:szCs w:val="26"/>
          <w:lang w:val="it-IT"/>
        </w:rPr>
        <w:t>Centrele de informare şi consiliere a femeilor</w:t>
      </w:r>
      <w:r w:rsidRPr="00A87ED1">
        <w:rPr>
          <w:rFonts w:ascii="Times New Roman" w:hAnsi="Times New Roman" w:cs="Times New Roman"/>
          <w:b/>
          <w:color w:val="auto"/>
          <w:sz w:val="26"/>
          <w:szCs w:val="26"/>
          <w:lang w:val="it-IT"/>
        </w:rPr>
        <w:t xml:space="preserve"> </w:t>
      </w:r>
      <w:r w:rsidRPr="00A87ED1">
        <w:rPr>
          <w:rFonts w:ascii="Times New Roman" w:hAnsi="Times New Roman" w:cs="Times New Roman"/>
          <w:sz w:val="26"/>
          <w:szCs w:val="26"/>
          <w:lang w:val="it-IT"/>
        </w:rPr>
        <w:t>sunt reprezentate prin următoarele structuri:</w:t>
      </w:r>
    </w:p>
    <w:p w14:paraId="2F66B484" w14:textId="191F9F32" w:rsidR="0063390D" w:rsidRPr="00785D81" w:rsidRDefault="0063390D" w:rsidP="00785D81">
      <w:pPr>
        <w:pStyle w:val="ListParagraph"/>
        <w:numPr>
          <w:ilvl w:val="0"/>
          <w:numId w:val="9"/>
        </w:numPr>
        <w:adjustRightInd w:val="0"/>
        <w:spacing w:after="120" w:line="319" w:lineRule="auto"/>
        <w:jc w:val="both"/>
        <w:rPr>
          <w:rFonts w:ascii="Times New Roman" w:hAnsi="Times New Roman"/>
          <w:sz w:val="26"/>
          <w:szCs w:val="26"/>
          <w:lang w:val="it-IT"/>
        </w:rPr>
      </w:pPr>
      <w:r w:rsidRPr="00785D81">
        <w:rPr>
          <w:rFonts w:ascii="Times New Roman" w:hAnsi="Times New Roman"/>
          <w:sz w:val="26"/>
          <w:szCs w:val="26"/>
          <w:lang w:val="it-IT"/>
        </w:rPr>
        <w:t xml:space="preserve">Cabinetele de asistenţă medicală primară </w:t>
      </w:r>
      <w:r w:rsidRPr="00785D81">
        <w:rPr>
          <w:rFonts w:ascii="Times New Roman" w:hAnsi="Times New Roman"/>
          <w:color w:val="FF0000"/>
          <w:sz w:val="26"/>
          <w:szCs w:val="26"/>
          <w:lang w:val="it-IT"/>
        </w:rPr>
        <w:t xml:space="preserve"> </w:t>
      </w:r>
    </w:p>
    <w:p w14:paraId="1227FC94" w14:textId="622EF2C4" w:rsidR="0063390D" w:rsidRPr="00785D81" w:rsidRDefault="0063390D" w:rsidP="00785D81">
      <w:pPr>
        <w:pStyle w:val="ListParagraph"/>
        <w:numPr>
          <w:ilvl w:val="0"/>
          <w:numId w:val="9"/>
        </w:numPr>
        <w:adjustRightInd w:val="0"/>
        <w:spacing w:after="120" w:line="319" w:lineRule="auto"/>
        <w:jc w:val="both"/>
        <w:rPr>
          <w:rFonts w:ascii="Times New Roman" w:hAnsi="Times New Roman"/>
          <w:sz w:val="26"/>
          <w:szCs w:val="26"/>
          <w:lang w:val="it-IT"/>
        </w:rPr>
      </w:pPr>
      <w:r w:rsidRPr="00785D81">
        <w:rPr>
          <w:rFonts w:ascii="Times New Roman" w:hAnsi="Times New Roman"/>
          <w:sz w:val="26"/>
          <w:szCs w:val="26"/>
          <w:lang w:val="it-IT"/>
        </w:rPr>
        <w:t>Cabinete medicale de specialitate obstetrică-ginecologie din structura spitalelor, ambulatoarele integrate ale spitalelor județene, municipale și orășenești și cabinete de obstetrică ginecologie din rețeaua privată care au sau nu în structură unități mobile autorizate</w:t>
      </w:r>
    </w:p>
    <w:p w14:paraId="23117E54" w14:textId="32400AED" w:rsidR="0063390D" w:rsidRPr="00785D81" w:rsidRDefault="0063390D" w:rsidP="00785D81">
      <w:pPr>
        <w:pStyle w:val="ListParagraph"/>
        <w:numPr>
          <w:ilvl w:val="0"/>
          <w:numId w:val="9"/>
        </w:numPr>
        <w:adjustRightInd w:val="0"/>
        <w:spacing w:after="120" w:line="319" w:lineRule="auto"/>
        <w:jc w:val="both"/>
        <w:rPr>
          <w:rFonts w:ascii="Times New Roman" w:hAnsi="Times New Roman"/>
          <w:sz w:val="26"/>
          <w:szCs w:val="26"/>
          <w:lang w:val="it-IT"/>
        </w:rPr>
      </w:pPr>
      <w:r w:rsidRPr="00785D81">
        <w:rPr>
          <w:rFonts w:ascii="Times New Roman" w:hAnsi="Times New Roman"/>
          <w:sz w:val="26"/>
          <w:szCs w:val="26"/>
          <w:lang w:val="it-IT"/>
        </w:rPr>
        <w:t>Cabinete de planificare familială.</w:t>
      </w:r>
    </w:p>
    <w:p w14:paraId="5E4E5517" w14:textId="77777777" w:rsidR="008B3B9E" w:rsidRPr="00A87ED1" w:rsidRDefault="008B3B9E" w:rsidP="008B3B9E">
      <w:pPr>
        <w:pStyle w:val="Heading3"/>
        <w:spacing w:after="120" w:line="319" w:lineRule="auto"/>
        <w:contextualSpacing/>
        <w:rPr>
          <w:rFonts w:ascii="Times New Roman" w:hAnsi="Times New Roman" w:cs="Times New Roman"/>
          <w:b/>
          <w:color w:val="auto"/>
          <w:sz w:val="26"/>
          <w:szCs w:val="26"/>
          <w:lang w:val="it-IT"/>
        </w:rPr>
      </w:pPr>
      <w:r w:rsidRPr="00A87ED1">
        <w:rPr>
          <w:rFonts w:ascii="Times New Roman" w:hAnsi="Times New Roman" w:cs="Times New Roman"/>
          <w:b/>
          <w:color w:val="auto"/>
          <w:sz w:val="26"/>
          <w:szCs w:val="26"/>
          <w:lang w:val="it-IT"/>
        </w:rPr>
        <w:t>Cerinţe minimale:</w:t>
      </w:r>
    </w:p>
    <w:p w14:paraId="7E233F40" w14:textId="77777777" w:rsidR="008B3B9E" w:rsidRPr="00A87ED1" w:rsidRDefault="008B3B9E" w:rsidP="008B3B9E">
      <w:pPr>
        <w:tabs>
          <w:tab w:val="left" w:pos="1985"/>
          <w:tab w:val="left" w:pos="5130"/>
        </w:tabs>
        <w:adjustRightInd w:val="0"/>
        <w:spacing w:after="120" w:line="319" w:lineRule="auto"/>
        <w:ind w:left="567" w:hanging="141"/>
        <w:contextualSpacing/>
        <w:jc w:val="both"/>
        <w:rPr>
          <w:rFonts w:ascii="Times New Roman" w:hAnsi="Times New Roman"/>
          <w:sz w:val="26"/>
          <w:szCs w:val="26"/>
          <w:lang w:val="it-IT"/>
        </w:rPr>
      </w:pPr>
      <w:r w:rsidRPr="00A87ED1">
        <w:rPr>
          <w:rFonts w:ascii="Times New Roman" w:hAnsi="Times New Roman"/>
          <w:sz w:val="26"/>
          <w:szCs w:val="26"/>
          <w:lang w:val="it-IT"/>
        </w:rPr>
        <w:t xml:space="preserve">- deţin autorizaţie sanitară de funcţionare  </w:t>
      </w:r>
    </w:p>
    <w:p w14:paraId="293E69AC" w14:textId="77777777" w:rsidR="008B3B9E" w:rsidRPr="007505FB" w:rsidRDefault="008B3B9E" w:rsidP="008B3B9E">
      <w:pPr>
        <w:tabs>
          <w:tab w:val="left" w:pos="1985"/>
          <w:tab w:val="left" w:pos="5130"/>
        </w:tabs>
        <w:adjustRightInd w:val="0"/>
        <w:spacing w:after="120" w:line="319" w:lineRule="auto"/>
        <w:ind w:left="567" w:hanging="141"/>
        <w:contextualSpacing/>
        <w:jc w:val="both"/>
        <w:rPr>
          <w:rFonts w:ascii="Times New Roman" w:hAnsi="Times New Roman"/>
          <w:sz w:val="26"/>
          <w:szCs w:val="26"/>
          <w:lang w:val="it-IT"/>
        </w:rPr>
      </w:pPr>
      <w:r w:rsidRPr="00A87ED1">
        <w:rPr>
          <w:rFonts w:ascii="Times New Roman" w:hAnsi="Times New Roman"/>
          <w:sz w:val="26"/>
          <w:szCs w:val="26"/>
          <w:lang w:val="it-IT"/>
        </w:rPr>
        <w:t xml:space="preserve">- </w:t>
      </w:r>
      <w:r w:rsidRPr="007505FB">
        <w:rPr>
          <w:rFonts w:ascii="Times New Roman" w:hAnsi="Times New Roman"/>
          <w:sz w:val="26"/>
          <w:szCs w:val="26"/>
          <w:lang w:val="it-IT"/>
        </w:rPr>
        <w:t>fac dovada încadrării personalului medical care deţine   documente ce atestă formarea profesională în domeniul informării consilierii femeilor în cadrul progr</w:t>
      </w:r>
      <w:r>
        <w:rPr>
          <w:rFonts w:ascii="Times New Roman" w:hAnsi="Times New Roman"/>
          <w:sz w:val="26"/>
          <w:szCs w:val="26"/>
          <w:lang w:val="it-IT"/>
        </w:rPr>
        <w:t>a</w:t>
      </w:r>
      <w:r w:rsidRPr="007505FB">
        <w:rPr>
          <w:rFonts w:ascii="Times New Roman" w:hAnsi="Times New Roman"/>
          <w:sz w:val="26"/>
          <w:szCs w:val="26"/>
          <w:lang w:val="it-IT"/>
        </w:rPr>
        <w:t>mului de screening al cancerului de col uterin / angajamentul instituţiei privind participarea personalului la cursurile organizate în cadrul proiectului «</w:t>
      </w:r>
      <w:r w:rsidRPr="007505FB">
        <w:rPr>
          <w:rFonts w:ascii="Times New Roman" w:hAnsi="Times New Roman"/>
          <w:sz w:val="26"/>
          <w:szCs w:val="26"/>
        </w:rPr>
        <w:t>Integrarea screeningului primar HPV în programul național de screening pentru cancerul de col uterin"</w:t>
      </w:r>
      <w:r w:rsidRPr="007505FB">
        <w:rPr>
          <w:rFonts w:ascii="Times New Roman" w:hAnsi="Times New Roman"/>
          <w:sz w:val="26"/>
          <w:szCs w:val="26"/>
          <w:lang w:val="it-IT"/>
        </w:rPr>
        <w:t> , POCU 120798</w:t>
      </w:r>
    </w:p>
    <w:p w14:paraId="4FEA5E70" w14:textId="7536E6BE" w:rsidR="0063390D" w:rsidRDefault="0063390D" w:rsidP="0063390D">
      <w:pPr>
        <w:tabs>
          <w:tab w:val="left" w:pos="1380"/>
        </w:tabs>
        <w:spacing w:after="0" w:line="319" w:lineRule="auto"/>
        <w:ind w:left="720"/>
        <w:jc w:val="both"/>
        <w:rPr>
          <w:rFonts w:ascii="Times New Roman" w:hAnsi="Times New Roman"/>
          <w:sz w:val="26"/>
          <w:szCs w:val="26"/>
          <w:lang w:val="it-IT"/>
        </w:rPr>
      </w:pPr>
    </w:p>
    <w:p w14:paraId="563EEEF3" w14:textId="3FA2CFF3" w:rsidR="0063390D" w:rsidRPr="0063390D" w:rsidRDefault="0063390D" w:rsidP="0063390D">
      <w:pPr>
        <w:tabs>
          <w:tab w:val="left" w:pos="1380"/>
        </w:tabs>
        <w:spacing w:after="0" w:line="319" w:lineRule="auto"/>
        <w:jc w:val="both"/>
        <w:rPr>
          <w:rFonts w:ascii="Times New Roman" w:hAnsi="Times New Roman"/>
          <w:b/>
          <w:bCs/>
          <w:sz w:val="26"/>
          <w:szCs w:val="26"/>
          <w:lang w:val="it-IT"/>
        </w:rPr>
      </w:pPr>
      <w:r w:rsidRPr="0063390D">
        <w:rPr>
          <w:rFonts w:ascii="Times New Roman" w:hAnsi="Times New Roman"/>
          <w:b/>
          <w:bCs/>
          <w:sz w:val="26"/>
          <w:szCs w:val="26"/>
          <w:lang w:val="it-IT"/>
        </w:rPr>
        <w:t>Atribuţii:</w:t>
      </w:r>
    </w:p>
    <w:p w14:paraId="318C97EE" w14:textId="77777777" w:rsidR="0063390D" w:rsidRPr="00A87ED1" w:rsidRDefault="0063390D" w:rsidP="0063390D">
      <w:pPr>
        <w:adjustRightInd w:val="0"/>
        <w:spacing w:after="120" w:line="319" w:lineRule="auto"/>
        <w:contextualSpacing/>
        <w:jc w:val="both"/>
        <w:rPr>
          <w:rFonts w:ascii="Times New Roman" w:hAnsi="Times New Roman"/>
          <w:sz w:val="26"/>
          <w:szCs w:val="26"/>
          <w:lang w:val="it-IT"/>
        </w:rPr>
      </w:pPr>
      <w:r w:rsidRPr="00A87ED1">
        <w:rPr>
          <w:rFonts w:ascii="Times New Roman" w:hAnsi="Times New Roman"/>
          <w:sz w:val="26"/>
          <w:szCs w:val="26"/>
          <w:lang w:val="it-IT"/>
        </w:rPr>
        <w:t>Serviciile de informare şi consiliere constau în</w:t>
      </w:r>
      <w:r w:rsidRPr="00A87ED1">
        <w:rPr>
          <w:rFonts w:ascii="Times New Roman" w:hAnsi="Times New Roman"/>
          <w:b/>
          <w:bCs/>
          <w:sz w:val="26"/>
          <w:szCs w:val="26"/>
          <w:lang w:val="it-IT"/>
        </w:rPr>
        <w:t xml:space="preserve"> s</w:t>
      </w:r>
      <w:r w:rsidRPr="00A87ED1">
        <w:rPr>
          <w:rFonts w:ascii="Times New Roman" w:hAnsi="Times New Roman"/>
          <w:sz w:val="26"/>
          <w:szCs w:val="26"/>
          <w:lang w:val="it-IT"/>
        </w:rPr>
        <w:t xml:space="preserve">ervicii specifice de informare şi consiliere a femeilor privind măsurile de prevenire a cancerului de col uterin şi mobilizarea populaţiei eligibile pentru testarea Babeş-Papanicolaou și HPV: </w:t>
      </w:r>
    </w:p>
    <w:p w14:paraId="79AD47B2" w14:textId="77777777" w:rsidR="0063390D" w:rsidRPr="00A87ED1" w:rsidRDefault="0063390D" w:rsidP="0063390D">
      <w:pPr>
        <w:tabs>
          <w:tab w:val="left" w:pos="1134"/>
          <w:tab w:val="left" w:pos="1276"/>
          <w:tab w:val="left" w:pos="4950"/>
          <w:tab w:val="left" w:pos="5130"/>
        </w:tabs>
        <w:adjustRightInd w:val="0"/>
        <w:spacing w:after="120" w:line="319" w:lineRule="auto"/>
        <w:ind w:left="142" w:hanging="142"/>
        <w:contextualSpacing/>
        <w:jc w:val="both"/>
        <w:rPr>
          <w:rFonts w:ascii="Times New Roman" w:hAnsi="Times New Roman"/>
          <w:bCs/>
          <w:sz w:val="26"/>
          <w:szCs w:val="26"/>
          <w:lang w:val="it-IT"/>
        </w:rPr>
      </w:pPr>
      <w:r w:rsidRPr="00A87ED1">
        <w:rPr>
          <w:rFonts w:ascii="Times New Roman" w:hAnsi="Times New Roman"/>
          <w:bCs/>
          <w:sz w:val="26"/>
          <w:szCs w:val="26"/>
          <w:lang w:val="it-IT"/>
        </w:rPr>
        <w:t>- Mobilizarea femeilor eligibile pentru participarea la testarea Babeş Papanicolaou / HPV, prin invitarea/reinvitarea acestora, de preferinţă în luna de naştere, conform planificării efectuate de Autoritatea contractantă</w:t>
      </w:r>
    </w:p>
    <w:p w14:paraId="07A46763" w14:textId="77777777" w:rsidR="0063390D" w:rsidRPr="00A87ED1" w:rsidRDefault="0063390D" w:rsidP="0063390D">
      <w:pPr>
        <w:tabs>
          <w:tab w:val="left" w:pos="1276"/>
          <w:tab w:val="left" w:pos="4950"/>
        </w:tabs>
        <w:adjustRightInd w:val="0"/>
        <w:spacing w:after="120" w:line="319" w:lineRule="auto"/>
        <w:ind w:left="142" w:hanging="142"/>
        <w:contextualSpacing/>
        <w:jc w:val="both"/>
        <w:rPr>
          <w:rFonts w:ascii="Times New Roman" w:hAnsi="Times New Roman"/>
          <w:bCs/>
          <w:sz w:val="26"/>
          <w:szCs w:val="26"/>
          <w:lang w:val="fr-FR"/>
        </w:rPr>
      </w:pPr>
      <w:r w:rsidRPr="00A87ED1">
        <w:rPr>
          <w:rFonts w:ascii="Times New Roman" w:hAnsi="Times New Roman"/>
          <w:bCs/>
          <w:sz w:val="26"/>
          <w:szCs w:val="26"/>
          <w:lang w:val="fr-FR"/>
        </w:rPr>
        <w:lastRenderedPageBreak/>
        <w:t xml:space="preserve">- Informarea şi consilierea pentru prevenirea cancerului de col uterin atât pentru femeile eligibile incluse în lista de asiguraţi, cât şi pentru femeile care nu au calitatea de asigurat în cadrul sistemului de asigurări sociale de sănătate, în conformitate cu protocolul şi standardele de calitate specifice cuprinse în Protocolul de invitare-informare elaborat în proiectul POCU Etapa I; </w:t>
      </w:r>
    </w:p>
    <w:p w14:paraId="491EEDD9" w14:textId="77777777" w:rsidR="0063390D" w:rsidRPr="00A87ED1" w:rsidRDefault="0063390D" w:rsidP="0063390D">
      <w:pPr>
        <w:tabs>
          <w:tab w:val="left" w:pos="1276"/>
          <w:tab w:val="left" w:pos="4860"/>
          <w:tab w:val="left" w:pos="4950"/>
        </w:tabs>
        <w:adjustRightInd w:val="0"/>
        <w:spacing w:after="120" w:line="319" w:lineRule="auto"/>
        <w:ind w:left="142" w:hanging="142"/>
        <w:contextualSpacing/>
        <w:jc w:val="both"/>
        <w:rPr>
          <w:rFonts w:ascii="Times New Roman" w:hAnsi="Times New Roman"/>
          <w:bCs/>
          <w:sz w:val="26"/>
          <w:szCs w:val="26"/>
          <w:lang w:val="fr-FR"/>
        </w:rPr>
      </w:pPr>
      <w:r w:rsidRPr="00A87ED1">
        <w:rPr>
          <w:rFonts w:ascii="Times New Roman" w:hAnsi="Times New Roman"/>
          <w:bCs/>
          <w:sz w:val="26"/>
          <w:szCs w:val="26"/>
          <w:lang w:val="fr-FR"/>
        </w:rPr>
        <w:t>- Identificarea şi catagrafierea femeilor eligibile din lista proprie, indiferent de calitatea de asigurat/neasigurat a acestora</w:t>
      </w:r>
    </w:p>
    <w:p w14:paraId="4297701A" w14:textId="77777777" w:rsidR="0063390D" w:rsidRPr="00A87ED1" w:rsidRDefault="0063390D" w:rsidP="0063390D">
      <w:pPr>
        <w:tabs>
          <w:tab w:val="left" w:pos="1276"/>
        </w:tabs>
        <w:adjustRightInd w:val="0"/>
        <w:spacing w:after="120" w:line="319" w:lineRule="auto"/>
        <w:ind w:left="142" w:hanging="142"/>
        <w:contextualSpacing/>
        <w:jc w:val="both"/>
        <w:rPr>
          <w:rFonts w:ascii="Times New Roman" w:hAnsi="Times New Roman"/>
          <w:bCs/>
          <w:sz w:val="26"/>
          <w:szCs w:val="26"/>
          <w:lang w:val="fr-FR"/>
        </w:rPr>
      </w:pPr>
      <w:r w:rsidRPr="00A87ED1">
        <w:rPr>
          <w:rFonts w:ascii="Times New Roman" w:hAnsi="Times New Roman"/>
          <w:bCs/>
          <w:sz w:val="26"/>
          <w:szCs w:val="26"/>
          <w:lang w:val="fr-FR"/>
        </w:rPr>
        <w:t>- Transmiterea c</w:t>
      </w:r>
      <w:r>
        <w:rPr>
          <w:rFonts w:ascii="Times New Roman" w:hAnsi="Times New Roman"/>
          <w:bCs/>
          <w:sz w:val="26"/>
          <w:szCs w:val="26"/>
          <w:lang w:val="fr-FR"/>
        </w:rPr>
        <w:t>ă</w:t>
      </w:r>
      <w:r w:rsidRPr="00A87ED1">
        <w:rPr>
          <w:rFonts w:ascii="Times New Roman" w:hAnsi="Times New Roman"/>
          <w:bCs/>
          <w:sz w:val="26"/>
          <w:szCs w:val="26"/>
          <w:lang w:val="fr-FR"/>
        </w:rPr>
        <w:t xml:space="preserve">tre autoritatea contractantă a catagrafiei femeilor eligibile din lista proprie; </w:t>
      </w:r>
    </w:p>
    <w:p w14:paraId="46B48038" w14:textId="77777777" w:rsidR="0063390D" w:rsidRPr="00CC52F6" w:rsidRDefault="0063390D" w:rsidP="0063390D">
      <w:pPr>
        <w:tabs>
          <w:tab w:val="left" w:pos="1276"/>
        </w:tabs>
        <w:adjustRightInd w:val="0"/>
        <w:spacing w:after="120" w:line="319" w:lineRule="auto"/>
        <w:ind w:left="142" w:hanging="142"/>
        <w:contextualSpacing/>
        <w:jc w:val="both"/>
        <w:rPr>
          <w:rFonts w:ascii="Times New Roman" w:hAnsi="Times New Roman"/>
          <w:bCs/>
          <w:sz w:val="26"/>
          <w:szCs w:val="26"/>
          <w:lang w:val="fr-FR"/>
        </w:rPr>
      </w:pPr>
      <w:r w:rsidRPr="00A87ED1">
        <w:rPr>
          <w:rFonts w:ascii="Times New Roman" w:hAnsi="Times New Roman"/>
          <w:bCs/>
          <w:sz w:val="26"/>
          <w:szCs w:val="26"/>
          <w:lang w:val="fr-FR"/>
        </w:rPr>
        <w:t xml:space="preserve">- Afişarea la loc vizibil a listei centrelor de recoltare incluse în reţelele de screening pentru </w:t>
      </w:r>
      <w:r w:rsidRPr="00CC52F6">
        <w:rPr>
          <w:rFonts w:ascii="Times New Roman" w:hAnsi="Times New Roman"/>
          <w:bCs/>
          <w:sz w:val="26"/>
          <w:szCs w:val="26"/>
          <w:lang w:val="fr-FR"/>
        </w:rPr>
        <w:t>depistarea precoce activă a cancerului de col uterin, inclusiv datele de contact ale acestora;</w:t>
      </w:r>
    </w:p>
    <w:p w14:paraId="15A7B7F7" w14:textId="77777777" w:rsidR="0063390D" w:rsidRPr="00CC52F6" w:rsidRDefault="0063390D" w:rsidP="0063390D">
      <w:pPr>
        <w:tabs>
          <w:tab w:val="left" w:pos="1276"/>
        </w:tabs>
        <w:adjustRightInd w:val="0"/>
        <w:spacing w:after="120" w:line="319" w:lineRule="auto"/>
        <w:ind w:left="142" w:hanging="142"/>
        <w:contextualSpacing/>
        <w:jc w:val="both"/>
        <w:rPr>
          <w:rFonts w:ascii="Times New Roman" w:hAnsi="Times New Roman"/>
          <w:bCs/>
          <w:sz w:val="26"/>
          <w:szCs w:val="26"/>
          <w:lang w:val="fr-FR"/>
        </w:rPr>
      </w:pPr>
      <w:r w:rsidRPr="00CC52F6">
        <w:rPr>
          <w:rFonts w:ascii="Times New Roman" w:hAnsi="Times New Roman"/>
          <w:bCs/>
          <w:sz w:val="26"/>
          <w:szCs w:val="26"/>
          <w:lang w:val="fr-FR"/>
        </w:rPr>
        <w:t>- Completarea secţiunii 1 a formularului FS1 (</w:t>
      </w:r>
      <w:r>
        <w:rPr>
          <w:rFonts w:ascii="Times New Roman" w:hAnsi="Times New Roman"/>
          <w:bCs/>
          <w:sz w:val="26"/>
          <w:szCs w:val="26"/>
          <w:lang w:val="fr-FR"/>
        </w:rPr>
        <w:t>Formular 3</w:t>
      </w:r>
      <w:r w:rsidRPr="00CC52F6">
        <w:rPr>
          <w:rFonts w:ascii="Times New Roman" w:hAnsi="Times New Roman"/>
          <w:bCs/>
          <w:sz w:val="26"/>
          <w:szCs w:val="26"/>
          <w:lang w:val="fr-FR"/>
        </w:rPr>
        <w:t>) şi Formularul de grup ţintă (</w:t>
      </w:r>
      <w:r>
        <w:rPr>
          <w:rFonts w:ascii="Times New Roman" w:hAnsi="Times New Roman"/>
          <w:bCs/>
          <w:sz w:val="26"/>
          <w:szCs w:val="26"/>
          <w:lang w:val="fr-FR"/>
        </w:rPr>
        <w:t>Formular 5</w:t>
      </w:r>
      <w:r w:rsidRPr="00CC52F6">
        <w:rPr>
          <w:rFonts w:ascii="Times New Roman" w:hAnsi="Times New Roman"/>
          <w:bCs/>
          <w:sz w:val="26"/>
          <w:szCs w:val="26"/>
          <w:lang w:val="fr-FR"/>
        </w:rPr>
        <w:t>) pe care le înmânează femeii eligibile în vederea prezentării acestora la centrul de recoltare;</w:t>
      </w:r>
    </w:p>
    <w:p w14:paraId="5E494D7B" w14:textId="77777777" w:rsidR="0063390D" w:rsidRPr="00A87ED1" w:rsidRDefault="0063390D" w:rsidP="0063390D">
      <w:pPr>
        <w:tabs>
          <w:tab w:val="left" w:pos="1276"/>
        </w:tabs>
        <w:adjustRightInd w:val="0"/>
        <w:spacing w:after="120" w:line="319" w:lineRule="auto"/>
        <w:ind w:left="142" w:hanging="142"/>
        <w:contextualSpacing/>
        <w:jc w:val="both"/>
        <w:rPr>
          <w:rFonts w:ascii="Times New Roman" w:hAnsi="Times New Roman"/>
          <w:bCs/>
          <w:sz w:val="26"/>
          <w:szCs w:val="26"/>
          <w:lang w:val="fr-FR"/>
        </w:rPr>
      </w:pPr>
      <w:r w:rsidRPr="00A87ED1">
        <w:rPr>
          <w:rFonts w:ascii="Times New Roman" w:hAnsi="Times New Roman"/>
          <w:bCs/>
          <w:sz w:val="26"/>
          <w:szCs w:val="26"/>
          <w:lang w:val="fr-FR"/>
        </w:rPr>
        <w:t xml:space="preserve">- Completarea datelor femeii şi încarcarea documentele scanate (Anexa </w:t>
      </w:r>
      <w:r>
        <w:rPr>
          <w:rFonts w:ascii="Times New Roman" w:hAnsi="Times New Roman"/>
          <w:bCs/>
          <w:sz w:val="26"/>
          <w:szCs w:val="26"/>
          <w:lang w:val="fr-FR"/>
        </w:rPr>
        <w:t>4</w:t>
      </w:r>
      <w:r w:rsidRPr="00A87ED1">
        <w:rPr>
          <w:rFonts w:ascii="Times New Roman" w:hAnsi="Times New Roman"/>
          <w:bCs/>
          <w:sz w:val="26"/>
          <w:szCs w:val="26"/>
          <w:lang w:val="fr-FR"/>
        </w:rPr>
        <w:t xml:space="preserve"> </w:t>
      </w:r>
      <w:r>
        <w:rPr>
          <w:rFonts w:ascii="Times New Roman" w:hAnsi="Times New Roman"/>
          <w:bCs/>
          <w:sz w:val="26"/>
          <w:szCs w:val="26"/>
          <w:lang w:val="fr-FR"/>
        </w:rPr>
        <w:t>– documente justificative încadrare în categorii de vulnerabilitate</w:t>
      </w:r>
      <w:r w:rsidRPr="00A87ED1">
        <w:rPr>
          <w:rFonts w:ascii="Times New Roman" w:hAnsi="Times New Roman"/>
          <w:bCs/>
          <w:sz w:val="26"/>
          <w:szCs w:val="26"/>
          <w:lang w:val="fr-FR"/>
        </w:rPr>
        <w:t xml:space="preserve">) în Platforma Info Screen </w:t>
      </w:r>
    </w:p>
    <w:p w14:paraId="3D2E3DDA" w14:textId="77777777" w:rsidR="0063390D" w:rsidRDefault="0063390D" w:rsidP="0063390D">
      <w:pPr>
        <w:tabs>
          <w:tab w:val="left" w:pos="1276"/>
        </w:tabs>
        <w:adjustRightInd w:val="0"/>
        <w:spacing w:after="120" w:line="319" w:lineRule="auto"/>
        <w:ind w:left="142" w:hanging="142"/>
        <w:contextualSpacing/>
        <w:jc w:val="both"/>
        <w:rPr>
          <w:rFonts w:ascii="Times New Roman" w:hAnsi="Times New Roman"/>
          <w:bCs/>
          <w:sz w:val="26"/>
          <w:szCs w:val="26"/>
          <w:lang w:val="fr-FR"/>
        </w:rPr>
      </w:pPr>
      <w:r w:rsidRPr="00A87ED1">
        <w:rPr>
          <w:rFonts w:ascii="Times New Roman" w:hAnsi="Times New Roman"/>
          <w:bCs/>
          <w:sz w:val="26"/>
          <w:szCs w:val="26"/>
          <w:lang w:val="fr-FR"/>
        </w:rPr>
        <w:t>- Comunicarea rezultatului testului Babeş-Papanicolaou/HPV femeilor participante la program, precum şi consilierea privind conduita de urmat în funcţie de rezultatul acestuia, conform Metodologiei finalizării cazurilor elaborată în Proiectul POCU Etapa I.</w:t>
      </w:r>
      <w:r>
        <w:rPr>
          <w:rFonts w:ascii="Times New Roman" w:hAnsi="Times New Roman"/>
          <w:bCs/>
          <w:sz w:val="26"/>
          <w:szCs w:val="26"/>
          <w:lang w:val="fr-FR"/>
        </w:rPr>
        <w:t> </w:t>
      </w:r>
    </w:p>
    <w:p w14:paraId="3207A9B1" w14:textId="77777777" w:rsidR="0063390D" w:rsidRDefault="0063390D" w:rsidP="0063390D">
      <w:pPr>
        <w:tabs>
          <w:tab w:val="left" w:pos="1276"/>
        </w:tabs>
        <w:adjustRightInd w:val="0"/>
        <w:spacing w:after="120" w:line="319" w:lineRule="auto"/>
        <w:ind w:left="142" w:hanging="142"/>
        <w:contextualSpacing/>
        <w:jc w:val="both"/>
        <w:rPr>
          <w:rFonts w:ascii="Times New Roman" w:hAnsi="Times New Roman"/>
          <w:bCs/>
          <w:sz w:val="26"/>
          <w:szCs w:val="26"/>
          <w:lang w:val="fr-FR"/>
        </w:rPr>
      </w:pPr>
      <w:r>
        <w:rPr>
          <w:rFonts w:ascii="Times New Roman" w:hAnsi="Times New Roman"/>
          <w:bCs/>
          <w:sz w:val="26"/>
          <w:szCs w:val="26"/>
          <w:lang w:val="fr-FR"/>
        </w:rPr>
        <w:t xml:space="preserve">- Participarea la programele de formare/educație medicală continuă organizate </w:t>
      </w:r>
      <w:r w:rsidRPr="00A87ED1">
        <w:rPr>
          <w:rFonts w:ascii="Times New Roman" w:hAnsi="Times New Roman"/>
          <w:bCs/>
          <w:sz w:val="26"/>
          <w:szCs w:val="26"/>
          <w:lang w:val="fr-FR"/>
        </w:rPr>
        <w:t>in proiectul POCU Etapa I</w:t>
      </w:r>
    </w:p>
    <w:p w14:paraId="0AD1E6B6" w14:textId="77777777" w:rsidR="0063390D" w:rsidRDefault="0063390D" w:rsidP="0063390D">
      <w:pPr>
        <w:tabs>
          <w:tab w:val="left" w:pos="1380"/>
        </w:tabs>
        <w:spacing w:after="0" w:line="319" w:lineRule="auto"/>
        <w:ind w:left="720"/>
        <w:jc w:val="both"/>
        <w:rPr>
          <w:rFonts w:ascii="Times New Roman" w:hAnsi="Times New Roman"/>
          <w:sz w:val="26"/>
          <w:szCs w:val="26"/>
          <w:lang w:val="it-IT"/>
        </w:rPr>
      </w:pPr>
    </w:p>
    <w:p w14:paraId="44A545D8" w14:textId="77777777" w:rsidR="0063390D" w:rsidRDefault="0063390D" w:rsidP="0063390D">
      <w:pPr>
        <w:tabs>
          <w:tab w:val="left" w:pos="1380"/>
        </w:tabs>
        <w:spacing w:after="0" w:line="319" w:lineRule="auto"/>
        <w:ind w:left="720"/>
        <w:jc w:val="both"/>
        <w:rPr>
          <w:rFonts w:ascii="Times New Roman" w:hAnsi="Times New Roman"/>
          <w:sz w:val="26"/>
          <w:szCs w:val="26"/>
          <w:lang w:val="it-IT"/>
        </w:rPr>
      </w:pPr>
    </w:p>
    <w:p w14:paraId="1373856E" w14:textId="77777777" w:rsidR="0063390D" w:rsidRDefault="0063390D" w:rsidP="0063390D">
      <w:pPr>
        <w:tabs>
          <w:tab w:val="left" w:pos="1380"/>
        </w:tabs>
        <w:spacing w:after="0" w:line="319" w:lineRule="auto"/>
        <w:ind w:left="720"/>
        <w:jc w:val="both"/>
        <w:rPr>
          <w:rFonts w:ascii="Times New Roman" w:hAnsi="Times New Roman"/>
          <w:sz w:val="26"/>
          <w:szCs w:val="26"/>
          <w:lang w:val="it-IT"/>
        </w:rPr>
      </w:pPr>
    </w:p>
    <w:p w14:paraId="13681C6E" w14:textId="77777777" w:rsidR="0063390D" w:rsidRDefault="0063390D" w:rsidP="0063390D">
      <w:pPr>
        <w:tabs>
          <w:tab w:val="left" w:pos="1380"/>
        </w:tabs>
        <w:spacing w:after="0" w:line="319" w:lineRule="auto"/>
        <w:ind w:left="720"/>
        <w:jc w:val="both"/>
        <w:rPr>
          <w:rFonts w:ascii="Times New Roman" w:hAnsi="Times New Roman"/>
          <w:sz w:val="26"/>
          <w:szCs w:val="26"/>
          <w:lang w:val="it-IT"/>
        </w:rPr>
      </w:pPr>
    </w:p>
    <w:p w14:paraId="4B2C3A8B" w14:textId="77777777" w:rsidR="0063390D" w:rsidRDefault="0063390D" w:rsidP="0063390D">
      <w:pPr>
        <w:tabs>
          <w:tab w:val="left" w:pos="1380"/>
        </w:tabs>
        <w:spacing w:after="0" w:line="319" w:lineRule="auto"/>
        <w:ind w:left="720"/>
        <w:jc w:val="both"/>
        <w:rPr>
          <w:rFonts w:ascii="Times New Roman" w:hAnsi="Times New Roman"/>
          <w:sz w:val="26"/>
          <w:szCs w:val="26"/>
          <w:lang w:val="it-IT"/>
        </w:rPr>
      </w:pPr>
    </w:p>
    <w:p w14:paraId="694AEE30" w14:textId="77777777" w:rsidR="0063390D" w:rsidRDefault="0063390D" w:rsidP="0063390D">
      <w:pPr>
        <w:tabs>
          <w:tab w:val="left" w:pos="1380"/>
        </w:tabs>
        <w:spacing w:after="0" w:line="319" w:lineRule="auto"/>
        <w:ind w:left="720"/>
        <w:jc w:val="both"/>
        <w:rPr>
          <w:rFonts w:ascii="Times New Roman" w:hAnsi="Times New Roman"/>
          <w:sz w:val="26"/>
          <w:szCs w:val="26"/>
          <w:lang w:val="it-IT"/>
        </w:rPr>
      </w:pPr>
    </w:p>
    <w:p w14:paraId="7CE23790" w14:textId="77777777" w:rsidR="0063390D" w:rsidRDefault="0063390D" w:rsidP="0063390D">
      <w:pPr>
        <w:tabs>
          <w:tab w:val="left" w:pos="1380"/>
        </w:tabs>
        <w:spacing w:after="0" w:line="319" w:lineRule="auto"/>
        <w:ind w:left="720"/>
        <w:jc w:val="both"/>
        <w:rPr>
          <w:rFonts w:ascii="Times New Roman" w:hAnsi="Times New Roman"/>
          <w:sz w:val="26"/>
          <w:szCs w:val="26"/>
          <w:lang w:val="it-IT"/>
        </w:rPr>
      </w:pPr>
    </w:p>
    <w:p w14:paraId="2FDB23FB" w14:textId="77777777" w:rsidR="0063390D" w:rsidRDefault="0063390D" w:rsidP="0063390D">
      <w:pPr>
        <w:tabs>
          <w:tab w:val="left" w:pos="1380"/>
        </w:tabs>
        <w:spacing w:after="0" w:line="319" w:lineRule="auto"/>
        <w:ind w:left="720"/>
        <w:jc w:val="both"/>
        <w:rPr>
          <w:rFonts w:ascii="Times New Roman" w:hAnsi="Times New Roman"/>
          <w:sz w:val="26"/>
          <w:szCs w:val="26"/>
          <w:lang w:val="it-IT"/>
        </w:rPr>
      </w:pPr>
    </w:p>
    <w:p w14:paraId="0FEF0DCD" w14:textId="77777777" w:rsidR="0063390D" w:rsidRDefault="0063390D">
      <w:pPr>
        <w:spacing w:after="160" w:line="259" w:lineRule="auto"/>
        <w:rPr>
          <w:rFonts w:ascii="Times New Roman" w:hAnsi="Times New Roman"/>
          <w:b/>
          <w:bCs/>
          <w:sz w:val="26"/>
          <w:szCs w:val="26"/>
          <w:lang w:val="it-IT"/>
        </w:rPr>
      </w:pPr>
      <w:r>
        <w:rPr>
          <w:rFonts w:ascii="Times New Roman" w:hAnsi="Times New Roman"/>
          <w:b/>
          <w:bCs/>
          <w:sz w:val="26"/>
          <w:szCs w:val="26"/>
          <w:lang w:val="it-IT"/>
        </w:rPr>
        <w:br w:type="page"/>
      </w:r>
    </w:p>
    <w:p w14:paraId="0CF7C4FA" w14:textId="6F94C3A1" w:rsidR="0063390D" w:rsidRPr="0063390D" w:rsidRDefault="0063390D" w:rsidP="00785D81">
      <w:pPr>
        <w:tabs>
          <w:tab w:val="left" w:pos="1380"/>
        </w:tabs>
        <w:spacing w:after="0" w:line="319" w:lineRule="auto"/>
        <w:ind w:left="720" w:hanging="578"/>
        <w:rPr>
          <w:rFonts w:ascii="Times New Roman" w:hAnsi="Times New Roman"/>
          <w:b/>
          <w:bCs/>
          <w:sz w:val="26"/>
          <w:szCs w:val="26"/>
          <w:lang w:val="it-IT"/>
        </w:rPr>
      </w:pPr>
      <w:r w:rsidRPr="0063390D">
        <w:rPr>
          <w:rFonts w:ascii="Times New Roman" w:hAnsi="Times New Roman"/>
          <w:b/>
          <w:bCs/>
          <w:sz w:val="26"/>
          <w:szCs w:val="26"/>
          <w:lang w:val="it-IT"/>
        </w:rPr>
        <w:t>Anexa 1.b. Recoltare pentru test Babe</w:t>
      </w:r>
      <w:r w:rsidRPr="0063390D">
        <w:rPr>
          <w:rFonts w:ascii="Times New Roman" w:hAnsi="Times New Roman" w:hint="eastAsia"/>
          <w:b/>
          <w:bCs/>
          <w:sz w:val="26"/>
          <w:szCs w:val="26"/>
          <w:lang w:val="it-IT"/>
        </w:rPr>
        <w:t>ş</w:t>
      </w:r>
      <w:r w:rsidRPr="0063390D">
        <w:rPr>
          <w:rFonts w:ascii="Times New Roman" w:hAnsi="Times New Roman"/>
          <w:b/>
          <w:bCs/>
          <w:sz w:val="26"/>
          <w:szCs w:val="26"/>
          <w:lang w:val="it-IT"/>
        </w:rPr>
        <w:t>-Papanicolau</w:t>
      </w:r>
    </w:p>
    <w:p w14:paraId="035E6DE9" w14:textId="77777777" w:rsidR="00785D81" w:rsidRDefault="00785D81" w:rsidP="00785D81">
      <w:pPr>
        <w:pStyle w:val="Heading3"/>
        <w:spacing w:after="120" w:line="319" w:lineRule="auto"/>
        <w:contextualSpacing/>
        <w:jc w:val="center"/>
        <w:rPr>
          <w:rFonts w:ascii="Times New Roman" w:hAnsi="Times New Roman" w:cs="Times New Roman"/>
          <w:b/>
          <w:color w:val="auto"/>
          <w:sz w:val="26"/>
          <w:szCs w:val="26"/>
          <w:lang w:val="it-IT"/>
        </w:rPr>
      </w:pPr>
    </w:p>
    <w:p w14:paraId="6505EB9E" w14:textId="49BD6F2A" w:rsidR="00785D81" w:rsidRDefault="0063390D" w:rsidP="008B3B9E">
      <w:pPr>
        <w:pStyle w:val="Heading3"/>
        <w:spacing w:after="120" w:line="319" w:lineRule="auto"/>
        <w:contextualSpacing/>
        <w:rPr>
          <w:rFonts w:ascii="Times New Roman" w:hAnsi="Times New Roman" w:cs="Times New Roman"/>
          <w:b/>
          <w:color w:val="auto"/>
          <w:sz w:val="26"/>
          <w:szCs w:val="26"/>
          <w:lang w:val="it-IT"/>
        </w:rPr>
      </w:pPr>
      <w:r w:rsidRPr="00A87ED1">
        <w:rPr>
          <w:rFonts w:ascii="Times New Roman" w:hAnsi="Times New Roman" w:cs="Times New Roman"/>
          <w:b/>
          <w:color w:val="auto"/>
          <w:sz w:val="26"/>
          <w:szCs w:val="26"/>
          <w:lang w:val="it-IT"/>
        </w:rPr>
        <w:t>Centrele de recoltare a materialului celular cervical</w:t>
      </w:r>
    </w:p>
    <w:p w14:paraId="76E63397" w14:textId="6BDF3D6B" w:rsidR="0063390D" w:rsidRPr="00A87ED1" w:rsidRDefault="00785D81" w:rsidP="0063390D">
      <w:pPr>
        <w:pStyle w:val="Heading3"/>
        <w:spacing w:after="120" w:line="319" w:lineRule="auto"/>
        <w:contextualSpacing/>
        <w:rPr>
          <w:rFonts w:ascii="Times New Roman" w:hAnsi="Times New Roman" w:cs="Times New Roman"/>
          <w:color w:val="auto"/>
          <w:sz w:val="26"/>
          <w:szCs w:val="26"/>
          <w:lang w:val="it-IT"/>
        </w:rPr>
      </w:pPr>
      <w:r>
        <w:rPr>
          <w:rFonts w:ascii="Times New Roman" w:hAnsi="Times New Roman" w:cs="Times New Roman"/>
          <w:color w:val="auto"/>
          <w:sz w:val="26"/>
          <w:szCs w:val="26"/>
          <w:lang w:val="it-IT"/>
        </w:rPr>
        <w:t>S</w:t>
      </w:r>
      <w:r w:rsidR="0063390D" w:rsidRPr="00A87ED1">
        <w:rPr>
          <w:rFonts w:ascii="Times New Roman" w:hAnsi="Times New Roman" w:cs="Times New Roman"/>
          <w:color w:val="auto"/>
          <w:sz w:val="26"/>
          <w:szCs w:val="26"/>
          <w:lang w:val="it-IT"/>
        </w:rPr>
        <w:t>unt reprezentate prin următoarele structuri:</w:t>
      </w:r>
    </w:p>
    <w:p w14:paraId="785610E7" w14:textId="77A5D8C8" w:rsidR="0063390D" w:rsidRPr="009F2FAE" w:rsidRDefault="0063390D" w:rsidP="009F2FAE">
      <w:pPr>
        <w:pStyle w:val="ListParagraph"/>
        <w:numPr>
          <w:ilvl w:val="0"/>
          <w:numId w:val="8"/>
        </w:numPr>
        <w:adjustRightInd w:val="0"/>
        <w:spacing w:after="120" w:line="319" w:lineRule="auto"/>
        <w:jc w:val="both"/>
        <w:rPr>
          <w:rFonts w:ascii="Times New Roman" w:hAnsi="Times New Roman"/>
          <w:sz w:val="26"/>
          <w:szCs w:val="26"/>
          <w:lang w:val="it-IT"/>
        </w:rPr>
      </w:pPr>
      <w:r w:rsidRPr="009F2FAE">
        <w:rPr>
          <w:rFonts w:ascii="Times New Roman" w:hAnsi="Times New Roman"/>
          <w:sz w:val="26"/>
          <w:szCs w:val="26"/>
          <w:lang w:val="it-IT"/>
        </w:rPr>
        <w:t>Cabinete medicale de specialitate obstetrică-ginecologie şi/sau planificare familială din structura spitalelor, ambulatoarele integrate ale spitalelor județene, municipale și orășenești dotate sau nu cu unități mobile;</w:t>
      </w:r>
    </w:p>
    <w:p w14:paraId="18D3613C" w14:textId="5D07190E" w:rsidR="0063390D" w:rsidRPr="009F2FAE" w:rsidRDefault="0063390D" w:rsidP="009F2FAE">
      <w:pPr>
        <w:pStyle w:val="ListParagraph"/>
        <w:numPr>
          <w:ilvl w:val="0"/>
          <w:numId w:val="8"/>
        </w:numPr>
        <w:adjustRightInd w:val="0"/>
        <w:spacing w:after="120" w:line="319" w:lineRule="auto"/>
        <w:jc w:val="both"/>
        <w:rPr>
          <w:rFonts w:ascii="Times New Roman" w:hAnsi="Times New Roman"/>
          <w:sz w:val="26"/>
          <w:szCs w:val="26"/>
          <w:lang w:val="it-IT"/>
        </w:rPr>
      </w:pPr>
      <w:r w:rsidRPr="009F2FAE">
        <w:rPr>
          <w:rFonts w:ascii="Times New Roman" w:hAnsi="Times New Roman"/>
          <w:sz w:val="26"/>
          <w:szCs w:val="26"/>
          <w:lang w:val="it-IT"/>
        </w:rPr>
        <w:t xml:space="preserve">Cabinete medicale de specialitate obstetrică-ginecologie dotate sau nu cu unități mobile, indiferent de forma de organizare a acestora; </w:t>
      </w:r>
    </w:p>
    <w:p w14:paraId="00460342" w14:textId="788CED08" w:rsidR="0063390D" w:rsidRPr="009F2FAE" w:rsidRDefault="0063390D" w:rsidP="009F2FAE">
      <w:pPr>
        <w:pStyle w:val="ListParagraph"/>
        <w:numPr>
          <w:ilvl w:val="0"/>
          <w:numId w:val="8"/>
        </w:numPr>
        <w:adjustRightInd w:val="0"/>
        <w:spacing w:after="120" w:line="319" w:lineRule="auto"/>
        <w:jc w:val="both"/>
        <w:rPr>
          <w:rFonts w:ascii="Times New Roman" w:hAnsi="Times New Roman"/>
          <w:sz w:val="26"/>
          <w:szCs w:val="26"/>
          <w:lang w:val="it-IT"/>
        </w:rPr>
      </w:pPr>
      <w:r w:rsidRPr="009F2FAE">
        <w:rPr>
          <w:rFonts w:ascii="Times New Roman" w:hAnsi="Times New Roman"/>
          <w:sz w:val="26"/>
          <w:szCs w:val="26"/>
          <w:lang w:val="it-IT"/>
        </w:rPr>
        <w:t xml:space="preserve">Cabinete de asistenţă medicală primară, indiferent de forma de organizare a acestora, </w:t>
      </w:r>
    </w:p>
    <w:p w14:paraId="18F7A0E5" w14:textId="0B8C61A3" w:rsidR="0063390D" w:rsidRPr="009F2FAE" w:rsidRDefault="0063390D" w:rsidP="009F2FAE">
      <w:pPr>
        <w:pStyle w:val="ListParagraph"/>
        <w:numPr>
          <w:ilvl w:val="0"/>
          <w:numId w:val="8"/>
        </w:numPr>
        <w:tabs>
          <w:tab w:val="left" w:pos="1985"/>
          <w:tab w:val="left" w:pos="5130"/>
        </w:tabs>
        <w:adjustRightInd w:val="0"/>
        <w:spacing w:after="120" w:line="319" w:lineRule="auto"/>
        <w:jc w:val="both"/>
        <w:rPr>
          <w:rFonts w:ascii="Times New Roman" w:hAnsi="Times New Roman"/>
          <w:sz w:val="26"/>
          <w:szCs w:val="26"/>
          <w:lang w:val="fr-FR"/>
        </w:rPr>
      </w:pPr>
      <w:r w:rsidRPr="009F2FAE">
        <w:rPr>
          <w:rFonts w:ascii="Times New Roman" w:hAnsi="Times New Roman"/>
          <w:sz w:val="26"/>
          <w:szCs w:val="26"/>
          <w:lang w:val="fr-FR"/>
        </w:rPr>
        <w:t>Alte unităţi care furnizează autorizat sanitar servicii medicale care au în structură cabinete medicale de specialitate obstetrică-ginecologie, cabinete de planificare familială sau deţin unităţi mobile de recoltare a materialului celular cervical</w:t>
      </w:r>
    </w:p>
    <w:p w14:paraId="6EE42138" w14:textId="28B2235D" w:rsidR="0063390D" w:rsidRPr="00A87ED1" w:rsidRDefault="0063390D" w:rsidP="0063390D">
      <w:pPr>
        <w:adjustRightInd w:val="0"/>
        <w:spacing w:after="120" w:line="319" w:lineRule="auto"/>
        <w:ind w:left="426" w:hanging="426"/>
        <w:contextualSpacing/>
        <w:jc w:val="both"/>
        <w:rPr>
          <w:rFonts w:ascii="Times New Roman" w:hAnsi="Times New Roman"/>
          <w:sz w:val="26"/>
          <w:szCs w:val="26"/>
          <w:lang w:val="fr-FR"/>
        </w:rPr>
      </w:pPr>
      <w:r>
        <w:rPr>
          <w:rFonts w:ascii="Times New Roman" w:hAnsi="Times New Roman"/>
          <w:sz w:val="26"/>
          <w:szCs w:val="26"/>
          <w:lang w:val="fr-FR"/>
        </w:rPr>
        <w:t xml:space="preserve">Recoltările pot fi efectuate în </w:t>
      </w:r>
      <w:r w:rsidRPr="00A87ED1">
        <w:rPr>
          <w:rFonts w:ascii="Times New Roman" w:hAnsi="Times New Roman"/>
          <w:sz w:val="26"/>
          <w:szCs w:val="26"/>
          <w:lang w:val="fr-FR"/>
        </w:rPr>
        <w:t xml:space="preserve">Unitaţile mobile de recoltare a materialului cervical: </w:t>
      </w:r>
      <w:r w:rsidRPr="00A87ED1">
        <w:rPr>
          <w:rFonts w:ascii="Times New Roman" w:eastAsiaTheme="minorHAnsi" w:hAnsi="Times New Roman"/>
          <w:color w:val="000000"/>
          <w:sz w:val="26"/>
          <w:szCs w:val="26"/>
          <w:lang w:val="fr-FR"/>
        </w:rPr>
        <w:t xml:space="preserve">autorizate conform </w:t>
      </w:r>
      <w:r w:rsidRPr="00A87ED1">
        <w:rPr>
          <w:rFonts w:ascii="Times New Roman" w:hAnsi="Times New Roman"/>
          <w:bCs/>
          <w:sz w:val="26"/>
          <w:szCs w:val="26"/>
          <w:lang w:val="fr-FR"/>
        </w:rPr>
        <w:t>ORDIN nr. 606 din 7 mai 2018</w:t>
      </w:r>
      <w:r w:rsidRPr="00A87ED1">
        <w:rPr>
          <w:rFonts w:ascii="Times New Roman" w:hAnsi="Times New Roman"/>
          <w:b/>
          <w:bCs/>
          <w:sz w:val="26"/>
          <w:szCs w:val="26"/>
          <w:lang w:val="fr-FR"/>
        </w:rPr>
        <w:t xml:space="preserve"> </w:t>
      </w:r>
      <w:r w:rsidRPr="00A87ED1">
        <w:rPr>
          <w:rFonts w:ascii="Times New Roman" w:hAnsi="Times New Roman"/>
          <w:sz w:val="26"/>
          <w:szCs w:val="26"/>
          <w:lang w:val="fr-FR"/>
        </w:rPr>
        <w:t>pentru aprobarea Normelor metodologice privind înfiinţarea, organizarea şi funcţionarea cabinetelor şi unităţilor medicale mobile</w:t>
      </w:r>
      <w:r>
        <w:rPr>
          <w:rFonts w:ascii="Times New Roman" w:hAnsi="Times New Roman"/>
          <w:sz w:val="26"/>
          <w:szCs w:val="26"/>
          <w:lang w:val="fr-FR"/>
        </w:rPr>
        <w:t xml:space="preserve">, cu notificarea responsabililor din Proiect din cadrul Direcțiilor Sanitare Județene pentru fiecare deplasare anterior efectuării acesteia </w:t>
      </w:r>
    </w:p>
    <w:p w14:paraId="40DB5A1C" w14:textId="77777777" w:rsidR="0063390D" w:rsidRDefault="0063390D" w:rsidP="0063390D">
      <w:pPr>
        <w:adjustRightInd w:val="0"/>
        <w:spacing w:after="120" w:line="319" w:lineRule="auto"/>
        <w:contextualSpacing/>
        <w:jc w:val="both"/>
        <w:rPr>
          <w:rFonts w:ascii="Times New Roman" w:hAnsi="Times New Roman"/>
          <w:b/>
          <w:bCs/>
          <w:sz w:val="26"/>
          <w:szCs w:val="26"/>
          <w:lang w:val="fr-FR"/>
        </w:rPr>
      </w:pPr>
    </w:p>
    <w:p w14:paraId="3A1CBE76" w14:textId="7AB9D5CB" w:rsidR="0063390D" w:rsidRPr="007505FB" w:rsidRDefault="0063390D" w:rsidP="0063390D">
      <w:pPr>
        <w:adjustRightInd w:val="0"/>
        <w:spacing w:after="120" w:line="319" w:lineRule="auto"/>
        <w:contextualSpacing/>
        <w:jc w:val="both"/>
        <w:rPr>
          <w:rFonts w:ascii="Times New Roman" w:hAnsi="Times New Roman"/>
          <w:sz w:val="26"/>
          <w:szCs w:val="26"/>
          <w:lang w:val="fr-FR"/>
        </w:rPr>
      </w:pPr>
      <w:r w:rsidRPr="007505FB">
        <w:rPr>
          <w:rFonts w:ascii="Times New Roman" w:hAnsi="Times New Roman"/>
          <w:b/>
          <w:bCs/>
          <w:sz w:val="26"/>
          <w:szCs w:val="26"/>
          <w:lang w:val="fr-FR"/>
        </w:rPr>
        <w:t>Cerinţe minimale</w:t>
      </w:r>
      <w:r>
        <w:rPr>
          <w:rFonts w:ascii="Times New Roman" w:hAnsi="Times New Roman"/>
          <w:b/>
          <w:bCs/>
          <w:sz w:val="26"/>
          <w:szCs w:val="26"/>
          <w:lang w:val="fr-FR"/>
        </w:rPr>
        <w:t> </w:t>
      </w:r>
      <w:r w:rsidR="00785D81">
        <w:rPr>
          <w:rFonts w:ascii="Times New Roman" w:hAnsi="Times New Roman"/>
          <w:b/>
          <w:bCs/>
          <w:sz w:val="26"/>
          <w:szCs w:val="26"/>
          <w:lang w:val="fr-FR"/>
        </w:rPr>
        <w:t>-</w:t>
      </w:r>
      <w:r>
        <w:rPr>
          <w:rFonts w:ascii="Times New Roman" w:hAnsi="Times New Roman"/>
          <w:b/>
          <w:bCs/>
          <w:sz w:val="26"/>
          <w:szCs w:val="26"/>
          <w:lang w:val="fr-FR"/>
        </w:rPr>
        <w:t xml:space="preserve"> </w:t>
      </w:r>
      <w:r w:rsidRPr="007505FB">
        <w:rPr>
          <w:rFonts w:ascii="Times New Roman" w:hAnsi="Times New Roman"/>
          <w:sz w:val="26"/>
          <w:szCs w:val="26"/>
          <w:lang w:val="fr-FR"/>
        </w:rPr>
        <w:t>îndeplinesc cumulativ următoarele criterii:</w:t>
      </w:r>
    </w:p>
    <w:p w14:paraId="7BC389FB" w14:textId="77777777" w:rsidR="0063390D" w:rsidRPr="007505FB" w:rsidRDefault="0063390D" w:rsidP="0063390D">
      <w:pPr>
        <w:tabs>
          <w:tab w:val="left" w:pos="1985"/>
          <w:tab w:val="left" w:pos="5130"/>
        </w:tabs>
        <w:adjustRightInd w:val="0"/>
        <w:spacing w:after="120" w:line="319" w:lineRule="auto"/>
        <w:ind w:left="567" w:hanging="141"/>
        <w:contextualSpacing/>
        <w:jc w:val="both"/>
        <w:rPr>
          <w:rFonts w:ascii="Times New Roman" w:hAnsi="Times New Roman"/>
          <w:sz w:val="26"/>
          <w:szCs w:val="26"/>
          <w:lang w:val="fr-FR"/>
        </w:rPr>
      </w:pPr>
      <w:r w:rsidRPr="007505FB">
        <w:rPr>
          <w:rFonts w:ascii="Times New Roman" w:hAnsi="Times New Roman"/>
          <w:sz w:val="26"/>
          <w:szCs w:val="26"/>
          <w:lang w:val="fr-FR"/>
        </w:rPr>
        <w:t xml:space="preserve">- </w:t>
      </w:r>
      <w:r>
        <w:rPr>
          <w:rFonts w:ascii="Times New Roman" w:hAnsi="Times New Roman"/>
          <w:sz w:val="26"/>
          <w:szCs w:val="26"/>
          <w:lang w:val="fr-FR"/>
        </w:rPr>
        <w:t xml:space="preserve"> </w:t>
      </w:r>
      <w:r w:rsidRPr="007505FB">
        <w:rPr>
          <w:rFonts w:ascii="Times New Roman" w:hAnsi="Times New Roman"/>
          <w:sz w:val="26"/>
          <w:szCs w:val="26"/>
          <w:lang w:val="fr-FR"/>
        </w:rPr>
        <w:t xml:space="preserve">deţin autorizaţie sanitară de funcţionare  pentru furnizare de servicii medicale </w:t>
      </w:r>
    </w:p>
    <w:p w14:paraId="17916F93" w14:textId="77777777" w:rsidR="0063390D" w:rsidRPr="007505FB" w:rsidRDefault="0063390D" w:rsidP="0063390D">
      <w:pPr>
        <w:tabs>
          <w:tab w:val="left" w:pos="1985"/>
          <w:tab w:val="left" w:pos="5130"/>
        </w:tabs>
        <w:adjustRightInd w:val="0"/>
        <w:spacing w:after="120" w:line="319" w:lineRule="auto"/>
        <w:ind w:left="567" w:hanging="141"/>
        <w:contextualSpacing/>
        <w:jc w:val="both"/>
        <w:rPr>
          <w:rFonts w:ascii="Times New Roman" w:hAnsi="Times New Roman"/>
          <w:sz w:val="26"/>
          <w:szCs w:val="26"/>
          <w:lang w:val="fr-FR"/>
        </w:rPr>
      </w:pPr>
      <w:r w:rsidRPr="007505FB">
        <w:rPr>
          <w:rFonts w:ascii="Times New Roman" w:hAnsi="Times New Roman"/>
          <w:sz w:val="26"/>
          <w:szCs w:val="26"/>
          <w:lang w:val="fr-FR"/>
        </w:rPr>
        <w:t xml:space="preserve">- fac dovada deţinerii dotării necesare recoltării materialului celular cervical în conformitate cu prevederile Ordinului ministrului sănătăţii şi familiei nr. </w:t>
      </w:r>
      <w:r w:rsidRPr="007505FB">
        <w:rPr>
          <w:rFonts w:ascii="Times New Roman" w:hAnsi="Times New Roman"/>
          <w:bCs/>
          <w:sz w:val="26"/>
          <w:szCs w:val="26"/>
          <w:lang w:val="fr-FR"/>
        </w:rPr>
        <w:t xml:space="preserve">153/2003 </w:t>
      </w:r>
      <w:r w:rsidRPr="007505FB">
        <w:rPr>
          <w:rFonts w:ascii="Times New Roman" w:hAnsi="Times New Roman"/>
          <w:sz w:val="26"/>
          <w:szCs w:val="26"/>
          <w:lang w:val="fr-FR"/>
        </w:rPr>
        <w:t>pentru aprobarea Normelor metodologice privind înfiinţarea, organizarea şi funcţionarea cabinetelor medicale, cu modificările ulterioare;</w:t>
      </w:r>
    </w:p>
    <w:p w14:paraId="41722AF3" w14:textId="77777777" w:rsidR="0063390D" w:rsidRPr="007505FB" w:rsidRDefault="0063390D" w:rsidP="0063390D">
      <w:pPr>
        <w:tabs>
          <w:tab w:val="left" w:pos="1985"/>
          <w:tab w:val="left" w:pos="5130"/>
        </w:tabs>
        <w:adjustRightInd w:val="0"/>
        <w:spacing w:after="120" w:line="319" w:lineRule="auto"/>
        <w:ind w:left="567" w:hanging="141"/>
        <w:contextualSpacing/>
        <w:jc w:val="both"/>
        <w:rPr>
          <w:rFonts w:ascii="Times New Roman" w:hAnsi="Times New Roman"/>
          <w:sz w:val="26"/>
          <w:szCs w:val="26"/>
          <w:lang w:val="fr-FR"/>
        </w:rPr>
      </w:pPr>
      <w:r w:rsidRPr="007505FB">
        <w:rPr>
          <w:rFonts w:ascii="Times New Roman" w:hAnsi="Times New Roman"/>
          <w:sz w:val="26"/>
          <w:szCs w:val="26"/>
          <w:lang w:val="fr-FR"/>
        </w:rPr>
        <w:t>- fac dovada încadrării personalului medical care deţine   documente ce atestă formarea profesională în domeniul recoltării materialului celular cervical / angajamentul instituţiei privind participarea personalului la cursurile organizate în cadrul proiectului «</w:t>
      </w:r>
      <w:r w:rsidRPr="007505FB">
        <w:rPr>
          <w:rFonts w:ascii="Times New Roman" w:hAnsi="Times New Roman"/>
          <w:sz w:val="26"/>
          <w:szCs w:val="26"/>
        </w:rPr>
        <w:t>Integrarea screeningului primar HPV în programul național de screening pentru cancerul de col uterin"</w:t>
      </w:r>
      <w:r w:rsidRPr="007505FB">
        <w:rPr>
          <w:rFonts w:ascii="Times New Roman" w:hAnsi="Times New Roman"/>
          <w:sz w:val="26"/>
          <w:szCs w:val="26"/>
          <w:lang w:val="fr-FR"/>
        </w:rPr>
        <w:t> , POCU 120798;</w:t>
      </w:r>
    </w:p>
    <w:p w14:paraId="53E6903B" w14:textId="77777777" w:rsidR="0063390D" w:rsidRPr="00A87ED1" w:rsidRDefault="0063390D" w:rsidP="0063390D">
      <w:pPr>
        <w:autoSpaceDE w:val="0"/>
        <w:autoSpaceDN w:val="0"/>
        <w:adjustRightInd w:val="0"/>
        <w:spacing w:before="120" w:after="120" w:line="319" w:lineRule="auto"/>
        <w:contextualSpacing/>
        <w:jc w:val="both"/>
        <w:rPr>
          <w:rFonts w:ascii="Times New Roman" w:hAnsi="Times New Roman"/>
          <w:sz w:val="26"/>
          <w:szCs w:val="26"/>
          <w:lang w:val="fr-FR"/>
        </w:rPr>
      </w:pPr>
      <w:r w:rsidRPr="00A87ED1">
        <w:rPr>
          <w:rFonts w:ascii="Times New Roman" w:hAnsi="Times New Roman"/>
          <w:sz w:val="26"/>
          <w:szCs w:val="26"/>
          <w:lang w:val="fr-FR"/>
        </w:rPr>
        <w:t xml:space="preserve">Personalul autorizat să efectueze recoltări de teste BabeşPapanicolaou în cadrul proiectului este reprezentat de: medici specialitate obstetrică-ginecologie, medici de familie, medici de planificare familială, asistente medicale, asistente medicale comunitare, moaşe, care au urmat şi finalizat </w:t>
      </w:r>
      <w:r w:rsidRPr="00A87ED1">
        <w:rPr>
          <w:rFonts w:ascii="Times New Roman" w:hAnsi="Times New Roman"/>
          <w:color w:val="FF0000"/>
          <w:sz w:val="26"/>
          <w:szCs w:val="26"/>
          <w:lang w:val="fr-FR"/>
        </w:rPr>
        <w:t xml:space="preserve">/ </w:t>
      </w:r>
      <w:r w:rsidRPr="007505FB">
        <w:rPr>
          <w:rFonts w:ascii="Times New Roman" w:hAnsi="Times New Roman"/>
          <w:sz w:val="26"/>
          <w:szCs w:val="26"/>
          <w:lang w:val="fr-FR"/>
        </w:rPr>
        <w:t>urmează</w:t>
      </w:r>
      <w:r w:rsidRPr="00A87ED1">
        <w:rPr>
          <w:rFonts w:ascii="Times New Roman" w:hAnsi="Times New Roman"/>
          <w:color w:val="FF0000"/>
          <w:sz w:val="26"/>
          <w:szCs w:val="26"/>
          <w:lang w:val="fr-FR"/>
        </w:rPr>
        <w:t xml:space="preserve"> </w:t>
      </w:r>
      <w:r w:rsidRPr="00A87ED1">
        <w:rPr>
          <w:rFonts w:ascii="Times New Roman" w:hAnsi="Times New Roman"/>
          <w:sz w:val="26"/>
          <w:szCs w:val="26"/>
          <w:lang w:val="fr-FR"/>
        </w:rPr>
        <w:t xml:space="preserve">cursul organizat în Etapa I POCU. </w:t>
      </w:r>
    </w:p>
    <w:p w14:paraId="1D00FD03" w14:textId="77777777" w:rsidR="0063390D" w:rsidRPr="0063390D" w:rsidRDefault="0063390D" w:rsidP="00785D81">
      <w:pPr>
        <w:tabs>
          <w:tab w:val="left" w:pos="1380"/>
        </w:tabs>
        <w:spacing w:after="0" w:line="319" w:lineRule="auto"/>
        <w:jc w:val="both"/>
        <w:rPr>
          <w:rFonts w:ascii="Times New Roman" w:hAnsi="Times New Roman"/>
          <w:b/>
          <w:bCs/>
          <w:sz w:val="26"/>
          <w:szCs w:val="26"/>
          <w:lang w:val="fr-FR"/>
        </w:rPr>
      </w:pPr>
    </w:p>
    <w:p w14:paraId="2AEE27DE" w14:textId="77777777" w:rsidR="0063390D" w:rsidRDefault="0063390D" w:rsidP="0063390D">
      <w:pPr>
        <w:tabs>
          <w:tab w:val="left" w:pos="1380"/>
        </w:tabs>
        <w:spacing w:after="0" w:line="319" w:lineRule="auto"/>
        <w:jc w:val="both"/>
        <w:rPr>
          <w:rFonts w:ascii="Times New Roman" w:hAnsi="Times New Roman"/>
          <w:b/>
          <w:bCs/>
          <w:sz w:val="26"/>
          <w:szCs w:val="26"/>
          <w:lang w:val="it-IT"/>
        </w:rPr>
      </w:pPr>
    </w:p>
    <w:p w14:paraId="3F89508E" w14:textId="49F72FB6" w:rsidR="0063390D" w:rsidRPr="0063390D" w:rsidRDefault="0063390D" w:rsidP="0063390D">
      <w:pPr>
        <w:tabs>
          <w:tab w:val="left" w:pos="1380"/>
        </w:tabs>
        <w:spacing w:after="0" w:line="319" w:lineRule="auto"/>
        <w:jc w:val="both"/>
        <w:rPr>
          <w:rFonts w:ascii="Times New Roman" w:hAnsi="Times New Roman"/>
          <w:b/>
          <w:bCs/>
          <w:sz w:val="26"/>
          <w:szCs w:val="26"/>
          <w:lang w:val="it-IT"/>
        </w:rPr>
      </w:pPr>
      <w:r w:rsidRPr="0063390D">
        <w:rPr>
          <w:rFonts w:ascii="Times New Roman" w:hAnsi="Times New Roman"/>
          <w:b/>
          <w:bCs/>
          <w:sz w:val="26"/>
          <w:szCs w:val="26"/>
          <w:lang w:val="it-IT"/>
        </w:rPr>
        <w:t>Atribuţii:</w:t>
      </w:r>
    </w:p>
    <w:p w14:paraId="5DC52037" w14:textId="77777777" w:rsidR="0063390D" w:rsidRPr="006C48F0" w:rsidRDefault="0063390D" w:rsidP="0063390D">
      <w:pPr>
        <w:tabs>
          <w:tab w:val="left" w:pos="1134"/>
        </w:tabs>
        <w:adjustRightInd w:val="0"/>
        <w:spacing w:after="120" w:line="319" w:lineRule="auto"/>
        <w:ind w:left="142" w:hanging="142"/>
        <w:contextualSpacing/>
        <w:jc w:val="both"/>
        <w:rPr>
          <w:rFonts w:ascii="Times New Roman" w:hAnsi="Times New Roman"/>
          <w:bCs/>
          <w:sz w:val="26"/>
          <w:szCs w:val="26"/>
          <w:lang w:val="it-IT"/>
        </w:rPr>
      </w:pPr>
      <w:r w:rsidRPr="006C48F0">
        <w:rPr>
          <w:rFonts w:ascii="Times New Roman" w:hAnsi="Times New Roman"/>
          <w:bCs/>
          <w:sz w:val="26"/>
          <w:szCs w:val="26"/>
          <w:lang w:val="it-IT"/>
        </w:rPr>
        <w:t>- Recoltarea materialului celular din colul uterin, etalarea, fixarea şi identificarea frotiului BabeşPapanicolaou/testului citologic frotiu convențional sau în mediu lichid în conformitate cu protocolul şi standardele de calitate specifice cuprinse în Protocolul de recoltare citologică elaborat în proiectul POCU Etapa I;</w:t>
      </w:r>
    </w:p>
    <w:p w14:paraId="6E71B4AC" w14:textId="77777777" w:rsidR="0063390D" w:rsidRPr="007A1669" w:rsidRDefault="0063390D" w:rsidP="0063390D">
      <w:pPr>
        <w:tabs>
          <w:tab w:val="left" w:pos="1134"/>
        </w:tabs>
        <w:adjustRightInd w:val="0"/>
        <w:spacing w:after="120" w:line="319" w:lineRule="auto"/>
        <w:ind w:left="142" w:hanging="142"/>
        <w:contextualSpacing/>
        <w:jc w:val="both"/>
        <w:rPr>
          <w:rFonts w:ascii="Times New Roman" w:hAnsi="Times New Roman"/>
          <w:bCs/>
          <w:sz w:val="26"/>
          <w:szCs w:val="26"/>
          <w:lang w:val="it-IT"/>
        </w:rPr>
      </w:pPr>
      <w:r w:rsidRPr="007A1669">
        <w:rPr>
          <w:rFonts w:ascii="Times New Roman" w:hAnsi="Times New Roman"/>
          <w:bCs/>
          <w:sz w:val="26"/>
          <w:szCs w:val="26"/>
          <w:lang w:val="it-IT"/>
        </w:rPr>
        <w:t>- Depozitarea şi pregătirea transportului frotiurilor/flacoanelor prelevate conform specificaţiilor prevăzute în protocoalele de recoltare dezvoltate în proiectul POCU Etapa I</w:t>
      </w:r>
    </w:p>
    <w:p w14:paraId="1B2D0A65" w14:textId="77777777" w:rsidR="0063390D" w:rsidRPr="007A1669" w:rsidRDefault="0063390D" w:rsidP="0063390D">
      <w:pPr>
        <w:tabs>
          <w:tab w:val="left" w:pos="1134"/>
        </w:tabs>
        <w:adjustRightInd w:val="0"/>
        <w:spacing w:after="120" w:line="319" w:lineRule="auto"/>
        <w:ind w:left="142" w:hanging="142"/>
        <w:contextualSpacing/>
        <w:jc w:val="both"/>
        <w:rPr>
          <w:rFonts w:ascii="Times New Roman" w:hAnsi="Times New Roman"/>
          <w:bCs/>
          <w:sz w:val="26"/>
          <w:szCs w:val="26"/>
          <w:lang w:val="it-IT"/>
        </w:rPr>
      </w:pPr>
      <w:r w:rsidRPr="007A1669">
        <w:rPr>
          <w:rFonts w:ascii="Times New Roman" w:hAnsi="Times New Roman"/>
          <w:bCs/>
          <w:sz w:val="26"/>
          <w:szCs w:val="26"/>
          <w:lang w:val="it-IT"/>
        </w:rPr>
        <w:t>- Programarea sau, după caz, reprogramarea femeilor eligibile în vederea recoltării materialului celular din colul uterin în cadrul subprogramului;</w:t>
      </w:r>
    </w:p>
    <w:p w14:paraId="29F48B5A" w14:textId="77777777" w:rsidR="0063390D" w:rsidRPr="007A1669" w:rsidRDefault="0063390D" w:rsidP="0063390D">
      <w:pPr>
        <w:tabs>
          <w:tab w:val="left" w:pos="1134"/>
        </w:tabs>
        <w:adjustRightInd w:val="0"/>
        <w:spacing w:after="120" w:line="319" w:lineRule="auto"/>
        <w:ind w:left="142" w:hanging="142"/>
        <w:contextualSpacing/>
        <w:jc w:val="both"/>
        <w:rPr>
          <w:rFonts w:ascii="Times New Roman" w:hAnsi="Times New Roman"/>
          <w:bCs/>
          <w:sz w:val="26"/>
          <w:szCs w:val="26"/>
          <w:lang w:val="it-IT"/>
        </w:rPr>
      </w:pPr>
      <w:r w:rsidRPr="007A1669">
        <w:rPr>
          <w:rFonts w:ascii="Times New Roman" w:hAnsi="Times New Roman"/>
          <w:bCs/>
          <w:sz w:val="26"/>
          <w:szCs w:val="26"/>
          <w:lang w:val="it-IT"/>
        </w:rPr>
        <w:t>- Completarea secţiunii 2 a formularului FS1 (</w:t>
      </w:r>
      <w:r w:rsidRPr="00995003">
        <w:rPr>
          <w:rFonts w:ascii="Times New Roman" w:hAnsi="Times New Roman"/>
          <w:bCs/>
          <w:sz w:val="26"/>
          <w:szCs w:val="26"/>
          <w:lang w:val="it-IT"/>
        </w:rPr>
        <w:t xml:space="preserve">Formular </w:t>
      </w:r>
      <w:r w:rsidRPr="007A1669">
        <w:rPr>
          <w:rFonts w:ascii="Times New Roman" w:hAnsi="Times New Roman"/>
          <w:bCs/>
          <w:sz w:val="26"/>
          <w:szCs w:val="26"/>
          <w:lang w:val="it-IT"/>
        </w:rPr>
        <w:t>3) şi îl transmit împreună cu testul realizat şi identificat şi formularul de grup ţintă (</w:t>
      </w:r>
      <w:r w:rsidRPr="00995003">
        <w:rPr>
          <w:rFonts w:ascii="Times New Roman" w:hAnsi="Times New Roman"/>
          <w:bCs/>
          <w:sz w:val="26"/>
          <w:szCs w:val="26"/>
          <w:lang w:val="it-IT"/>
        </w:rPr>
        <w:t xml:space="preserve">Formular </w:t>
      </w:r>
      <w:r>
        <w:rPr>
          <w:rFonts w:ascii="Times New Roman" w:hAnsi="Times New Roman"/>
          <w:bCs/>
          <w:sz w:val="26"/>
          <w:szCs w:val="26"/>
          <w:lang w:val="it-IT"/>
        </w:rPr>
        <w:t>5</w:t>
      </w:r>
      <w:r w:rsidRPr="007A1669">
        <w:rPr>
          <w:rFonts w:ascii="Times New Roman" w:hAnsi="Times New Roman"/>
          <w:bCs/>
          <w:sz w:val="26"/>
          <w:szCs w:val="26"/>
          <w:lang w:val="it-IT"/>
        </w:rPr>
        <w:t xml:space="preserve">); </w:t>
      </w:r>
    </w:p>
    <w:p w14:paraId="2592BA30" w14:textId="77777777" w:rsidR="0063390D" w:rsidRPr="001F48D6" w:rsidRDefault="0063390D" w:rsidP="0063390D">
      <w:pPr>
        <w:tabs>
          <w:tab w:val="left" w:pos="1134"/>
        </w:tabs>
        <w:adjustRightInd w:val="0"/>
        <w:spacing w:after="120" w:line="319" w:lineRule="auto"/>
        <w:ind w:left="142" w:hanging="142"/>
        <w:contextualSpacing/>
        <w:jc w:val="both"/>
        <w:rPr>
          <w:rFonts w:ascii="Times New Roman" w:hAnsi="Times New Roman"/>
          <w:bCs/>
          <w:sz w:val="26"/>
          <w:szCs w:val="26"/>
        </w:rPr>
      </w:pPr>
      <w:r w:rsidRPr="001F48D6">
        <w:rPr>
          <w:rFonts w:ascii="Times New Roman" w:hAnsi="Times New Roman"/>
          <w:bCs/>
          <w:sz w:val="26"/>
          <w:szCs w:val="26"/>
        </w:rPr>
        <w:t>- Completarea datelor în Platforma Info Screen</w:t>
      </w:r>
    </w:p>
    <w:p w14:paraId="08FD89A6" w14:textId="77777777" w:rsidR="0063390D" w:rsidRDefault="0063390D" w:rsidP="0063390D">
      <w:pPr>
        <w:tabs>
          <w:tab w:val="left" w:pos="1134"/>
        </w:tabs>
        <w:adjustRightInd w:val="0"/>
        <w:spacing w:after="120" w:line="319" w:lineRule="auto"/>
        <w:ind w:left="142" w:hanging="142"/>
        <w:contextualSpacing/>
        <w:jc w:val="both"/>
        <w:rPr>
          <w:rFonts w:ascii="Times New Roman" w:hAnsi="Times New Roman"/>
          <w:bCs/>
          <w:sz w:val="26"/>
          <w:szCs w:val="26"/>
          <w:lang w:val="fr-FR"/>
        </w:rPr>
      </w:pPr>
      <w:r w:rsidRPr="00A87ED1">
        <w:rPr>
          <w:rFonts w:ascii="Times New Roman" w:hAnsi="Times New Roman"/>
          <w:bCs/>
          <w:sz w:val="26"/>
          <w:szCs w:val="26"/>
          <w:lang w:val="fr-FR"/>
        </w:rPr>
        <w:t>- Participarea la activitatea de control al calităţii serviciilor acordate în cadrul subprogramului în condiţiile prevăzute în Protocoalele de recoltare dezvoltate in proiectul POCU Etapa I</w:t>
      </w:r>
    </w:p>
    <w:p w14:paraId="0196605A" w14:textId="77777777" w:rsidR="0063390D" w:rsidRDefault="0063390D" w:rsidP="0063390D">
      <w:pPr>
        <w:tabs>
          <w:tab w:val="left" w:pos="1134"/>
        </w:tabs>
        <w:adjustRightInd w:val="0"/>
        <w:spacing w:after="120" w:line="319" w:lineRule="auto"/>
        <w:ind w:left="142" w:hanging="142"/>
        <w:contextualSpacing/>
        <w:jc w:val="both"/>
        <w:rPr>
          <w:rFonts w:ascii="Times New Roman" w:hAnsi="Times New Roman"/>
          <w:bCs/>
          <w:sz w:val="26"/>
          <w:szCs w:val="26"/>
          <w:lang w:val="fr-FR"/>
        </w:rPr>
      </w:pPr>
      <w:r>
        <w:rPr>
          <w:rFonts w:ascii="Times New Roman" w:hAnsi="Times New Roman"/>
          <w:bCs/>
          <w:sz w:val="26"/>
          <w:szCs w:val="26"/>
          <w:lang w:val="fr-FR"/>
        </w:rPr>
        <w:t xml:space="preserve">- Participarea la programele de formare/educație medicală continuă organizate </w:t>
      </w:r>
      <w:r w:rsidRPr="00A87ED1">
        <w:rPr>
          <w:rFonts w:ascii="Times New Roman" w:hAnsi="Times New Roman"/>
          <w:bCs/>
          <w:sz w:val="26"/>
          <w:szCs w:val="26"/>
          <w:lang w:val="fr-FR"/>
        </w:rPr>
        <w:t>in proiectul POCU Etapa I</w:t>
      </w:r>
    </w:p>
    <w:p w14:paraId="23D9BAA1" w14:textId="7B54483D" w:rsidR="0063390D" w:rsidRDefault="0063390D" w:rsidP="0063390D">
      <w:pPr>
        <w:tabs>
          <w:tab w:val="left" w:pos="1380"/>
        </w:tabs>
        <w:spacing w:after="0" w:line="319" w:lineRule="auto"/>
        <w:ind w:left="720"/>
        <w:jc w:val="both"/>
        <w:rPr>
          <w:rFonts w:ascii="Times New Roman" w:hAnsi="Times New Roman"/>
          <w:sz w:val="26"/>
          <w:szCs w:val="26"/>
          <w:lang w:val="it-IT"/>
        </w:rPr>
      </w:pPr>
    </w:p>
    <w:p w14:paraId="6B644C49" w14:textId="01CF7DBE" w:rsidR="0063390D" w:rsidRDefault="0063390D" w:rsidP="0063390D">
      <w:pPr>
        <w:tabs>
          <w:tab w:val="left" w:pos="1380"/>
        </w:tabs>
        <w:spacing w:after="0" w:line="319" w:lineRule="auto"/>
        <w:ind w:left="720"/>
        <w:jc w:val="both"/>
        <w:rPr>
          <w:rFonts w:ascii="Times New Roman" w:hAnsi="Times New Roman"/>
          <w:sz w:val="26"/>
          <w:szCs w:val="26"/>
          <w:lang w:val="it-IT"/>
        </w:rPr>
      </w:pPr>
    </w:p>
    <w:p w14:paraId="101780D2" w14:textId="70B5C4DE" w:rsidR="0063390D" w:rsidRDefault="0063390D" w:rsidP="0063390D">
      <w:pPr>
        <w:tabs>
          <w:tab w:val="left" w:pos="1380"/>
        </w:tabs>
        <w:spacing w:after="0" w:line="319" w:lineRule="auto"/>
        <w:ind w:left="720"/>
        <w:jc w:val="both"/>
        <w:rPr>
          <w:rFonts w:ascii="Times New Roman" w:hAnsi="Times New Roman"/>
          <w:sz w:val="26"/>
          <w:szCs w:val="26"/>
          <w:lang w:val="it-IT"/>
        </w:rPr>
      </w:pPr>
    </w:p>
    <w:p w14:paraId="084E5B8F" w14:textId="411B276F" w:rsidR="0063390D" w:rsidRDefault="0063390D" w:rsidP="0063390D">
      <w:pPr>
        <w:tabs>
          <w:tab w:val="left" w:pos="1380"/>
        </w:tabs>
        <w:spacing w:after="0" w:line="319" w:lineRule="auto"/>
        <w:ind w:left="720"/>
        <w:jc w:val="both"/>
        <w:rPr>
          <w:rFonts w:ascii="Times New Roman" w:hAnsi="Times New Roman"/>
          <w:sz w:val="26"/>
          <w:szCs w:val="26"/>
          <w:lang w:val="it-IT"/>
        </w:rPr>
      </w:pPr>
    </w:p>
    <w:p w14:paraId="49C4A6CA" w14:textId="77777777" w:rsidR="0063390D" w:rsidRDefault="0063390D" w:rsidP="0063390D">
      <w:pPr>
        <w:tabs>
          <w:tab w:val="left" w:pos="1380"/>
        </w:tabs>
        <w:spacing w:after="0" w:line="319" w:lineRule="auto"/>
        <w:ind w:left="720"/>
        <w:jc w:val="both"/>
        <w:rPr>
          <w:rFonts w:ascii="Times New Roman" w:hAnsi="Times New Roman"/>
          <w:sz w:val="26"/>
          <w:szCs w:val="26"/>
          <w:lang w:val="it-IT"/>
        </w:rPr>
      </w:pPr>
    </w:p>
    <w:p w14:paraId="1B1DAFE7" w14:textId="77777777" w:rsidR="0063390D" w:rsidRDefault="0063390D" w:rsidP="0063390D">
      <w:pPr>
        <w:tabs>
          <w:tab w:val="left" w:pos="1380"/>
        </w:tabs>
        <w:spacing w:after="0" w:line="319" w:lineRule="auto"/>
        <w:ind w:left="720"/>
        <w:jc w:val="both"/>
        <w:rPr>
          <w:rFonts w:ascii="Times New Roman" w:hAnsi="Times New Roman"/>
          <w:sz w:val="26"/>
          <w:szCs w:val="26"/>
          <w:lang w:val="it-IT"/>
        </w:rPr>
      </w:pPr>
    </w:p>
    <w:p w14:paraId="4888B4B5" w14:textId="77777777" w:rsidR="0063390D" w:rsidRDefault="0063390D" w:rsidP="0063390D">
      <w:pPr>
        <w:tabs>
          <w:tab w:val="left" w:pos="1380"/>
        </w:tabs>
        <w:spacing w:after="0" w:line="319" w:lineRule="auto"/>
        <w:ind w:left="720"/>
        <w:jc w:val="both"/>
        <w:rPr>
          <w:rFonts w:ascii="Times New Roman" w:hAnsi="Times New Roman"/>
          <w:sz w:val="26"/>
          <w:szCs w:val="26"/>
          <w:lang w:val="it-IT"/>
        </w:rPr>
      </w:pPr>
    </w:p>
    <w:p w14:paraId="27D5D608" w14:textId="77777777" w:rsidR="0063390D" w:rsidRDefault="0063390D">
      <w:pPr>
        <w:spacing w:after="160" w:line="259" w:lineRule="auto"/>
        <w:rPr>
          <w:rFonts w:ascii="Times New Roman" w:hAnsi="Times New Roman"/>
          <w:b/>
          <w:bCs/>
          <w:sz w:val="26"/>
          <w:szCs w:val="26"/>
          <w:lang w:val="it-IT"/>
        </w:rPr>
      </w:pPr>
      <w:r>
        <w:rPr>
          <w:rFonts w:ascii="Times New Roman" w:hAnsi="Times New Roman"/>
          <w:b/>
          <w:bCs/>
          <w:sz w:val="26"/>
          <w:szCs w:val="26"/>
          <w:lang w:val="it-IT"/>
        </w:rPr>
        <w:br w:type="page"/>
      </w:r>
    </w:p>
    <w:p w14:paraId="184C5EAC" w14:textId="48956F26" w:rsidR="0063390D" w:rsidRPr="0063390D" w:rsidRDefault="0063390D" w:rsidP="0063390D">
      <w:pPr>
        <w:tabs>
          <w:tab w:val="left" w:pos="1380"/>
        </w:tabs>
        <w:spacing w:after="0" w:line="319" w:lineRule="auto"/>
        <w:ind w:left="720"/>
        <w:jc w:val="both"/>
        <w:rPr>
          <w:rFonts w:ascii="Times New Roman" w:hAnsi="Times New Roman"/>
          <w:b/>
          <w:bCs/>
          <w:sz w:val="26"/>
          <w:szCs w:val="26"/>
          <w:lang w:val="it-IT"/>
        </w:rPr>
      </w:pPr>
      <w:r w:rsidRPr="0063390D">
        <w:rPr>
          <w:rFonts w:ascii="Times New Roman" w:hAnsi="Times New Roman"/>
          <w:b/>
          <w:bCs/>
          <w:sz w:val="26"/>
          <w:szCs w:val="26"/>
          <w:lang w:val="it-IT"/>
        </w:rPr>
        <w:t>Anexa 1.c. Examen citologic cervico-vaginal Babe</w:t>
      </w:r>
      <w:r w:rsidRPr="0063390D">
        <w:rPr>
          <w:rFonts w:ascii="Times New Roman" w:hAnsi="Times New Roman" w:hint="eastAsia"/>
          <w:b/>
          <w:bCs/>
          <w:sz w:val="26"/>
          <w:szCs w:val="26"/>
          <w:lang w:val="it-IT"/>
        </w:rPr>
        <w:t>ş</w:t>
      </w:r>
      <w:r w:rsidRPr="0063390D">
        <w:rPr>
          <w:rFonts w:ascii="Times New Roman" w:hAnsi="Times New Roman"/>
          <w:b/>
          <w:bCs/>
          <w:sz w:val="26"/>
          <w:szCs w:val="26"/>
          <w:lang w:val="it-IT"/>
        </w:rPr>
        <w:t xml:space="preserve">-Papanicolau </w:t>
      </w:r>
    </w:p>
    <w:p w14:paraId="58575E48" w14:textId="77777777" w:rsidR="0063390D" w:rsidRDefault="0063390D" w:rsidP="0063390D">
      <w:pPr>
        <w:adjustRightInd w:val="0"/>
        <w:spacing w:after="120" w:line="319" w:lineRule="auto"/>
        <w:contextualSpacing/>
        <w:jc w:val="both"/>
        <w:rPr>
          <w:rFonts w:ascii="Times New Roman" w:hAnsi="Times New Roman"/>
          <w:b/>
          <w:sz w:val="26"/>
          <w:szCs w:val="26"/>
          <w:lang w:val="fr-FR"/>
        </w:rPr>
      </w:pPr>
    </w:p>
    <w:p w14:paraId="365CE0B5" w14:textId="583A86EF" w:rsidR="0063390D" w:rsidRDefault="0063390D" w:rsidP="0063390D">
      <w:pPr>
        <w:adjustRightInd w:val="0"/>
        <w:spacing w:after="120" w:line="319" w:lineRule="auto"/>
        <w:contextualSpacing/>
        <w:jc w:val="both"/>
        <w:rPr>
          <w:rFonts w:ascii="Times New Roman" w:hAnsi="Times New Roman"/>
          <w:bCs/>
          <w:sz w:val="26"/>
          <w:szCs w:val="26"/>
          <w:lang w:val="it-IT"/>
        </w:rPr>
      </w:pPr>
      <w:r w:rsidRPr="00A87ED1">
        <w:rPr>
          <w:rFonts w:ascii="Times New Roman" w:hAnsi="Times New Roman"/>
          <w:b/>
          <w:sz w:val="26"/>
          <w:szCs w:val="26"/>
          <w:lang w:val="fr-FR"/>
        </w:rPr>
        <w:t>Laboratoare – teste  Babeş Papanicolaou</w:t>
      </w:r>
    </w:p>
    <w:p w14:paraId="08389C9F" w14:textId="24C50BA8" w:rsidR="0063390D" w:rsidRDefault="0063390D" w:rsidP="0063390D">
      <w:pPr>
        <w:adjustRightInd w:val="0"/>
        <w:spacing w:after="120" w:line="319" w:lineRule="auto"/>
        <w:contextualSpacing/>
        <w:jc w:val="both"/>
        <w:rPr>
          <w:rFonts w:ascii="Times New Roman" w:hAnsi="Times New Roman"/>
          <w:bCs/>
          <w:sz w:val="26"/>
          <w:szCs w:val="26"/>
          <w:lang w:val="it-IT"/>
        </w:rPr>
      </w:pPr>
      <w:r w:rsidRPr="00A87ED1">
        <w:rPr>
          <w:rFonts w:ascii="Times New Roman" w:hAnsi="Times New Roman"/>
          <w:bCs/>
          <w:sz w:val="26"/>
          <w:szCs w:val="26"/>
          <w:lang w:val="it-IT"/>
        </w:rPr>
        <w:t xml:space="preserve">Reprezentate de laboratoarele de anatomie patologică şi/sau de analize medicale </w:t>
      </w:r>
    </w:p>
    <w:p w14:paraId="0534B1A8" w14:textId="77777777" w:rsidR="0063390D" w:rsidRDefault="0063390D" w:rsidP="0063390D">
      <w:pPr>
        <w:adjustRightInd w:val="0"/>
        <w:spacing w:after="120" w:line="319" w:lineRule="auto"/>
        <w:contextualSpacing/>
        <w:jc w:val="both"/>
        <w:rPr>
          <w:rFonts w:ascii="Times New Roman" w:hAnsi="Times New Roman"/>
          <w:bCs/>
          <w:sz w:val="26"/>
          <w:szCs w:val="26"/>
          <w:lang w:val="it-IT"/>
        </w:rPr>
      </w:pPr>
    </w:p>
    <w:p w14:paraId="6CD38205" w14:textId="3392E0C1" w:rsidR="0063390D" w:rsidRPr="0063390D" w:rsidRDefault="0063390D" w:rsidP="0063390D">
      <w:pPr>
        <w:adjustRightInd w:val="0"/>
        <w:spacing w:after="120" w:line="319" w:lineRule="auto"/>
        <w:contextualSpacing/>
        <w:jc w:val="both"/>
        <w:rPr>
          <w:rFonts w:ascii="Times New Roman" w:hAnsi="Times New Roman"/>
          <w:b/>
          <w:sz w:val="26"/>
          <w:szCs w:val="26"/>
          <w:lang w:val="it-IT"/>
        </w:rPr>
      </w:pPr>
      <w:r w:rsidRPr="0063390D">
        <w:rPr>
          <w:rFonts w:ascii="Times New Roman" w:hAnsi="Times New Roman"/>
          <w:b/>
          <w:sz w:val="26"/>
          <w:szCs w:val="26"/>
          <w:lang w:val="it-IT"/>
        </w:rPr>
        <w:t>Cerin</w:t>
      </w:r>
      <w:r>
        <w:rPr>
          <w:rFonts w:ascii="Times New Roman" w:hAnsi="Times New Roman"/>
          <w:b/>
          <w:sz w:val="26"/>
          <w:szCs w:val="26"/>
          <w:lang w:val="it-IT"/>
        </w:rPr>
        <w:t>ţ</w:t>
      </w:r>
      <w:r w:rsidRPr="0063390D">
        <w:rPr>
          <w:rFonts w:ascii="Times New Roman" w:hAnsi="Times New Roman"/>
          <w:b/>
          <w:sz w:val="26"/>
          <w:szCs w:val="26"/>
          <w:lang w:val="it-IT"/>
        </w:rPr>
        <w:t xml:space="preserve">e minimale: </w:t>
      </w:r>
    </w:p>
    <w:p w14:paraId="092FEEDC" w14:textId="77777777" w:rsidR="0063390D" w:rsidRPr="00A87ED1" w:rsidRDefault="0063390D" w:rsidP="0063390D">
      <w:pPr>
        <w:adjustRightInd w:val="0"/>
        <w:spacing w:after="120" w:line="319" w:lineRule="auto"/>
        <w:ind w:left="709" w:hanging="142"/>
        <w:contextualSpacing/>
        <w:jc w:val="both"/>
        <w:rPr>
          <w:rFonts w:ascii="Times New Roman" w:hAnsi="Times New Roman"/>
          <w:bCs/>
          <w:sz w:val="26"/>
          <w:szCs w:val="26"/>
          <w:lang w:val="fr-FR"/>
        </w:rPr>
      </w:pPr>
      <w:r w:rsidRPr="00A87ED1">
        <w:rPr>
          <w:rFonts w:ascii="Times New Roman" w:hAnsi="Times New Roman"/>
          <w:bCs/>
          <w:sz w:val="26"/>
          <w:szCs w:val="26"/>
          <w:lang w:val="fr-FR"/>
        </w:rPr>
        <w:t>- au dotarea tehnică necesară pentru examinarea materialului celular cervical prin metode şi tehnici de citologie sau anatomie patologică, după cum urmează:</w:t>
      </w:r>
    </w:p>
    <w:p w14:paraId="0EEB16E9" w14:textId="77777777" w:rsidR="0063390D" w:rsidRPr="00A87ED1" w:rsidRDefault="0063390D" w:rsidP="0063390D">
      <w:pPr>
        <w:tabs>
          <w:tab w:val="left" w:pos="3960"/>
          <w:tab w:val="left" w:pos="6660"/>
        </w:tabs>
        <w:adjustRightInd w:val="0"/>
        <w:spacing w:after="120" w:line="319" w:lineRule="auto"/>
        <w:ind w:left="1560" w:hanging="284"/>
        <w:contextualSpacing/>
        <w:jc w:val="both"/>
        <w:rPr>
          <w:rFonts w:ascii="Times New Roman" w:hAnsi="Times New Roman"/>
          <w:bCs/>
          <w:sz w:val="26"/>
          <w:szCs w:val="26"/>
          <w:lang w:val="fr-FR"/>
        </w:rPr>
      </w:pPr>
      <w:r w:rsidRPr="00A87ED1">
        <w:rPr>
          <w:rFonts w:ascii="Times New Roman" w:hAnsi="Times New Roman"/>
          <w:bCs/>
          <w:sz w:val="26"/>
          <w:szCs w:val="26"/>
          <w:lang w:val="fr-FR"/>
        </w:rPr>
        <w:t xml:space="preserve">- aparatură adecvată pentru efectuarea examenului Babeş-Papanicolaou </w:t>
      </w:r>
    </w:p>
    <w:p w14:paraId="6BDAA9D4" w14:textId="77777777" w:rsidR="0063390D" w:rsidRPr="00A87ED1" w:rsidRDefault="0063390D" w:rsidP="0063390D">
      <w:pPr>
        <w:tabs>
          <w:tab w:val="left" w:pos="3960"/>
          <w:tab w:val="left" w:pos="6660"/>
        </w:tabs>
        <w:adjustRightInd w:val="0"/>
        <w:spacing w:after="120" w:line="319" w:lineRule="auto"/>
        <w:ind w:left="1560" w:hanging="284"/>
        <w:contextualSpacing/>
        <w:jc w:val="both"/>
        <w:rPr>
          <w:rFonts w:ascii="Times New Roman" w:hAnsi="Times New Roman"/>
          <w:bCs/>
          <w:sz w:val="26"/>
          <w:szCs w:val="26"/>
          <w:lang w:val="fr-FR"/>
        </w:rPr>
      </w:pPr>
      <w:r w:rsidRPr="00A87ED1">
        <w:rPr>
          <w:rFonts w:ascii="Times New Roman" w:hAnsi="Times New Roman"/>
          <w:bCs/>
          <w:sz w:val="26"/>
          <w:szCs w:val="26"/>
          <w:lang w:val="fr-FR"/>
        </w:rPr>
        <w:t>- facilităţi de arhivare a frotiurilor;</w:t>
      </w:r>
    </w:p>
    <w:p w14:paraId="3EB22B44" w14:textId="77777777" w:rsidR="0063390D" w:rsidRPr="00A87ED1" w:rsidRDefault="0063390D" w:rsidP="0063390D">
      <w:pPr>
        <w:tabs>
          <w:tab w:val="left" w:pos="3960"/>
          <w:tab w:val="left" w:pos="6660"/>
        </w:tabs>
        <w:adjustRightInd w:val="0"/>
        <w:spacing w:after="120" w:line="319" w:lineRule="auto"/>
        <w:ind w:left="1560" w:hanging="284"/>
        <w:contextualSpacing/>
        <w:jc w:val="both"/>
        <w:rPr>
          <w:rFonts w:ascii="Times New Roman" w:hAnsi="Times New Roman"/>
          <w:bCs/>
          <w:sz w:val="26"/>
          <w:szCs w:val="26"/>
        </w:rPr>
      </w:pPr>
      <w:r w:rsidRPr="00A87ED1">
        <w:rPr>
          <w:rFonts w:ascii="Times New Roman" w:hAnsi="Times New Roman"/>
          <w:bCs/>
          <w:sz w:val="26"/>
          <w:szCs w:val="26"/>
        </w:rPr>
        <w:t>- echipament computerizat necesar pentru înregistrarea, stocarea şi raportarea datelor;</w:t>
      </w:r>
    </w:p>
    <w:p w14:paraId="5432B647" w14:textId="77777777" w:rsidR="0063390D" w:rsidRPr="00A87ED1" w:rsidRDefault="0063390D" w:rsidP="0063390D">
      <w:pPr>
        <w:tabs>
          <w:tab w:val="left" w:pos="3960"/>
          <w:tab w:val="left" w:pos="6660"/>
        </w:tabs>
        <w:adjustRightInd w:val="0"/>
        <w:spacing w:after="120" w:line="319" w:lineRule="auto"/>
        <w:ind w:left="1560" w:hanging="284"/>
        <w:contextualSpacing/>
        <w:jc w:val="both"/>
        <w:rPr>
          <w:rFonts w:ascii="Times New Roman" w:hAnsi="Times New Roman"/>
          <w:bCs/>
          <w:sz w:val="26"/>
          <w:szCs w:val="26"/>
        </w:rPr>
      </w:pPr>
      <w:r w:rsidRPr="00A87ED1">
        <w:rPr>
          <w:rFonts w:ascii="Times New Roman" w:hAnsi="Times New Roman"/>
          <w:bCs/>
          <w:sz w:val="26"/>
          <w:szCs w:val="26"/>
        </w:rPr>
        <w:t>- acces la internet.</w:t>
      </w:r>
    </w:p>
    <w:p w14:paraId="3887B52F" w14:textId="77777777" w:rsidR="0063390D" w:rsidRPr="00A87ED1" w:rsidRDefault="0063390D" w:rsidP="0063390D">
      <w:pPr>
        <w:adjustRightInd w:val="0"/>
        <w:spacing w:after="120" w:line="319" w:lineRule="auto"/>
        <w:ind w:left="1560" w:hanging="284"/>
        <w:contextualSpacing/>
        <w:jc w:val="both"/>
        <w:rPr>
          <w:rFonts w:ascii="Times New Roman" w:hAnsi="Times New Roman"/>
          <w:bCs/>
          <w:sz w:val="26"/>
          <w:szCs w:val="26"/>
        </w:rPr>
      </w:pPr>
      <w:r w:rsidRPr="00A87ED1">
        <w:rPr>
          <w:rFonts w:ascii="Times New Roman" w:hAnsi="Times New Roman"/>
          <w:bCs/>
          <w:sz w:val="26"/>
          <w:szCs w:val="26"/>
        </w:rPr>
        <w:t>- folosesc coloraţia Babeș - Papanicolaou pentru prelucrarea frotiurilor şi sistemul de clasificare Bethesda 2001 pentru raportarea rezultatelor;</w:t>
      </w:r>
    </w:p>
    <w:p w14:paraId="493E9B6C" w14:textId="77777777" w:rsidR="0063390D" w:rsidRPr="00A87ED1" w:rsidRDefault="0063390D" w:rsidP="0063390D">
      <w:pPr>
        <w:adjustRightInd w:val="0"/>
        <w:spacing w:after="120" w:line="319" w:lineRule="auto"/>
        <w:ind w:left="550" w:firstLine="726"/>
        <w:contextualSpacing/>
        <w:jc w:val="both"/>
        <w:rPr>
          <w:rFonts w:ascii="Times New Roman" w:hAnsi="Times New Roman"/>
          <w:bCs/>
          <w:sz w:val="26"/>
          <w:szCs w:val="26"/>
          <w:lang w:val="fr-FR"/>
        </w:rPr>
      </w:pPr>
      <w:r w:rsidRPr="00A87ED1">
        <w:rPr>
          <w:rFonts w:ascii="Times New Roman" w:hAnsi="Times New Roman"/>
          <w:bCs/>
          <w:sz w:val="26"/>
          <w:szCs w:val="26"/>
          <w:lang w:val="fr-FR"/>
        </w:rPr>
        <w:t>- participă la Platforma Info Screen</w:t>
      </w:r>
    </w:p>
    <w:p w14:paraId="01DD65CA" w14:textId="77777777" w:rsidR="0063390D" w:rsidRPr="00A87ED1" w:rsidRDefault="0063390D" w:rsidP="0063390D">
      <w:pPr>
        <w:adjustRightInd w:val="0"/>
        <w:spacing w:after="120" w:line="319" w:lineRule="auto"/>
        <w:ind w:left="709" w:hanging="142"/>
        <w:contextualSpacing/>
        <w:jc w:val="both"/>
        <w:rPr>
          <w:rFonts w:ascii="Times New Roman" w:hAnsi="Times New Roman"/>
          <w:bCs/>
          <w:sz w:val="26"/>
          <w:szCs w:val="26"/>
          <w:lang w:val="fr-FR"/>
        </w:rPr>
      </w:pPr>
      <w:r w:rsidRPr="00A87ED1">
        <w:rPr>
          <w:rFonts w:ascii="Times New Roman" w:hAnsi="Times New Roman"/>
          <w:bCs/>
          <w:sz w:val="26"/>
          <w:szCs w:val="26"/>
          <w:lang w:val="fr-FR"/>
        </w:rPr>
        <w:t>- au cel puţin un medic de specialitate în anatomie patologică cu experienţă minimă de 5 ani şi peste 2000 de frotiuri examinate în ultimii 2 ani;</w:t>
      </w:r>
    </w:p>
    <w:p w14:paraId="2596AAE9" w14:textId="77777777" w:rsidR="0063390D" w:rsidRPr="00A87ED1" w:rsidRDefault="0063390D" w:rsidP="0063390D">
      <w:pPr>
        <w:adjustRightInd w:val="0"/>
        <w:spacing w:after="120" w:line="319" w:lineRule="auto"/>
        <w:ind w:left="709" w:hanging="142"/>
        <w:contextualSpacing/>
        <w:jc w:val="both"/>
        <w:rPr>
          <w:rFonts w:ascii="Times New Roman" w:hAnsi="Times New Roman"/>
          <w:bCs/>
          <w:sz w:val="26"/>
          <w:szCs w:val="26"/>
          <w:lang w:val="fr-FR"/>
        </w:rPr>
      </w:pPr>
      <w:r w:rsidRPr="00A87ED1">
        <w:rPr>
          <w:rFonts w:ascii="Times New Roman" w:hAnsi="Times New Roman"/>
          <w:bCs/>
          <w:sz w:val="26"/>
          <w:szCs w:val="26"/>
          <w:lang w:val="fr-FR"/>
        </w:rPr>
        <w:t>- efectuează controlul intern al calităţii în domeniul citologiei prin recitirea a minimum 10% din lame;</w:t>
      </w:r>
    </w:p>
    <w:p w14:paraId="20276CCA" w14:textId="77777777" w:rsidR="0063390D" w:rsidRPr="00A87ED1" w:rsidRDefault="0063390D" w:rsidP="0063390D">
      <w:pPr>
        <w:adjustRightInd w:val="0"/>
        <w:spacing w:after="120" w:line="319" w:lineRule="auto"/>
        <w:ind w:left="709" w:hanging="142"/>
        <w:contextualSpacing/>
        <w:jc w:val="both"/>
        <w:rPr>
          <w:rFonts w:ascii="Times New Roman" w:hAnsi="Times New Roman"/>
          <w:bCs/>
          <w:sz w:val="26"/>
          <w:szCs w:val="26"/>
          <w:lang w:val="fr-FR"/>
        </w:rPr>
      </w:pPr>
      <w:r w:rsidRPr="00A87ED1">
        <w:rPr>
          <w:rFonts w:ascii="Times New Roman" w:hAnsi="Times New Roman"/>
          <w:bCs/>
          <w:sz w:val="26"/>
          <w:szCs w:val="26"/>
          <w:lang w:val="fr-FR"/>
        </w:rPr>
        <w:t>- se angajează să participe în mod regulat la programe de evaluare externă a calităţii în domeniul citologiei;</w:t>
      </w:r>
    </w:p>
    <w:p w14:paraId="77208147" w14:textId="77777777" w:rsidR="0063390D" w:rsidRDefault="0063390D" w:rsidP="0063390D">
      <w:pPr>
        <w:tabs>
          <w:tab w:val="left" w:pos="1380"/>
        </w:tabs>
        <w:spacing w:after="0" w:line="319" w:lineRule="auto"/>
        <w:jc w:val="both"/>
        <w:rPr>
          <w:rFonts w:ascii="Times New Roman" w:hAnsi="Times New Roman"/>
          <w:b/>
          <w:bCs/>
          <w:sz w:val="26"/>
          <w:szCs w:val="26"/>
          <w:lang w:val="it-IT"/>
        </w:rPr>
      </w:pPr>
    </w:p>
    <w:p w14:paraId="11E43865" w14:textId="7732E8F9" w:rsidR="0063390D" w:rsidRPr="0063390D" w:rsidRDefault="0063390D" w:rsidP="0063390D">
      <w:pPr>
        <w:tabs>
          <w:tab w:val="left" w:pos="1380"/>
        </w:tabs>
        <w:spacing w:after="0" w:line="319" w:lineRule="auto"/>
        <w:jc w:val="both"/>
        <w:rPr>
          <w:rFonts w:ascii="Times New Roman" w:hAnsi="Times New Roman"/>
          <w:b/>
          <w:bCs/>
          <w:sz w:val="26"/>
          <w:szCs w:val="26"/>
          <w:lang w:val="it-IT"/>
        </w:rPr>
      </w:pPr>
      <w:r w:rsidRPr="0063390D">
        <w:rPr>
          <w:rFonts w:ascii="Times New Roman" w:hAnsi="Times New Roman"/>
          <w:b/>
          <w:bCs/>
          <w:sz w:val="26"/>
          <w:szCs w:val="26"/>
          <w:lang w:val="it-IT"/>
        </w:rPr>
        <w:t>Atribuţii:</w:t>
      </w:r>
    </w:p>
    <w:p w14:paraId="040E8597" w14:textId="77777777" w:rsidR="0063390D" w:rsidRPr="00CE6662" w:rsidRDefault="0063390D" w:rsidP="0063390D">
      <w:pPr>
        <w:adjustRightInd w:val="0"/>
        <w:spacing w:after="120" w:line="319" w:lineRule="auto"/>
        <w:ind w:firstLine="550"/>
        <w:contextualSpacing/>
        <w:jc w:val="both"/>
        <w:rPr>
          <w:rFonts w:ascii="Times New Roman" w:hAnsi="Times New Roman"/>
          <w:color w:val="FF0000"/>
          <w:sz w:val="26"/>
          <w:szCs w:val="26"/>
          <w:lang w:val="it-IT"/>
        </w:rPr>
      </w:pPr>
      <w:r w:rsidRPr="00A87ED1">
        <w:rPr>
          <w:rFonts w:ascii="Times New Roman" w:hAnsi="Times New Roman"/>
          <w:bCs/>
          <w:sz w:val="26"/>
          <w:szCs w:val="26"/>
          <w:lang w:val="it-IT"/>
        </w:rPr>
        <w:t>Laboratorul de analize medicale în domeniul citologiei cervicale</w:t>
      </w:r>
      <w:r w:rsidRPr="00A87ED1">
        <w:rPr>
          <w:rFonts w:ascii="Times New Roman" w:hAnsi="Times New Roman"/>
          <w:b/>
          <w:bCs/>
          <w:sz w:val="26"/>
          <w:szCs w:val="26"/>
          <w:lang w:val="it-IT"/>
        </w:rPr>
        <w:t xml:space="preserve"> </w:t>
      </w:r>
      <w:r w:rsidRPr="00A87ED1">
        <w:rPr>
          <w:rFonts w:ascii="Times New Roman" w:hAnsi="Times New Roman"/>
          <w:sz w:val="26"/>
          <w:szCs w:val="26"/>
          <w:lang w:val="it-IT"/>
        </w:rPr>
        <w:t xml:space="preserve">furnizează servicii medicale de colorare Babeş-Papanicolaou, citirea rezultatului în sistem Bethesda 2001 şi interpretarea rezultatului testului Babeş-Papanicolaou, </w:t>
      </w:r>
      <w:r w:rsidRPr="00A87ED1">
        <w:rPr>
          <w:rFonts w:ascii="Times New Roman" w:hAnsi="Times New Roman"/>
          <w:bCs/>
          <w:sz w:val="26"/>
          <w:szCs w:val="26"/>
          <w:lang w:val="it-IT"/>
        </w:rPr>
        <w:t>precum şi stabilirea conduitei corespunzătoare rezultatului testului Babeş-Papanicolaou</w:t>
      </w:r>
      <w:r>
        <w:rPr>
          <w:rFonts w:ascii="Times New Roman" w:hAnsi="Times New Roman"/>
          <w:bCs/>
          <w:sz w:val="26"/>
          <w:szCs w:val="26"/>
          <w:lang w:val="it-IT"/>
        </w:rPr>
        <w:t>.</w:t>
      </w:r>
    </w:p>
    <w:p w14:paraId="3C27AC9A" w14:textId="77777777" w:rsidR="0063390D" w:rsidRPr="00A87ED1" w:rsidRDefault="0063390D" w:rsidP="0063390D">
      <w:pPr>
        <w:tabs>
          <w:tab w:val="left" w:pos="1440"/>
          <w:tab w:val="left" w:pos="1620"/>
        </w:tabs>
        <w:adjustRightInd w:val="0"/>
        <w:spacing w:after="120" w:line="319" w:lineRule="auto"/>
        <w:ind w:left="142" w:hanging="142"/>
        <w:contextualSpacing/>
        <w:jc w:val="both"/>
        <w:rPr>
          <w:rFonts w:ascii="Times New Roman" w:hAnsi="Times New Roman"/>
          <w:bCs/>
          <w:sz w:val="26"/>
          <w:szCs w:val="26"/>
          <w:lang w:val="it-IT"/>
        </w:rPr>
      </w:pPr>
      <w:r w:rsidRPr="00A87ED1">
        <w:rPr>
          <w:rFonts w:ascii="Times New Roman" w:hAnsi="Times New Roman"/>
          <w:bCs/>
          <w:sz w:val="26"/>
          <w:szCs w:val="26"/>
          <w:lang w:val="it-IT"/>
        </w:rPr>
        <w:t>- Efectuarea testelor citologice prin metoda Babeş-Papanicolaou, elaborează rezultate și interpretări/recomandări;</w:t>
      </w:r>
    </w:p>
    <w:p w14:paraId="59155301" w14:textId="77777777" w:rsidR="0063390D" w:rsidRPr="009C5C69" w:rsidRDefault="0063390D" w:rsidP="0063390D">
      <w:pPr>
        <w:tabs>
          <w:tab w:val="left" w:pos="1440"/>
          <w:tab w:val="left" w:pos="1620"/>
        </w:tabs>
        <w:adjustRightInd w:val="0"/>
        <w:spacing w:after="120" w:line="319" w:lineRule="auto"/>
        <w:ind w:left="142" w:hanging="142"/>
        <w:contextualSpacing/>
        <w:jc w:val="both"/>
        <w:rPr>
          <w:rFonts w:ascii="Times New Roman" w:hAnsi="Times New Roman"/>
          <w:bCs/>
          <w:sz w:val="26"/>
          <w:szCs w:val="26"/>
          <w:lang w:val="it-IT"/>
        </w:rPr>
      </w:pPr>
      <w:r w:rsidRPr="00A87ED1">
        <w:rPr>
          <w:rFonts w:ascii="Times New Roman" w:hAnsi="Times New Roman"/>
          <w:bCs/>
          <w:sz w:val="26"/>
          <w:szCs w:val="26"/>
          <w:lang w:val="it-IT"/>
        </w:rPr>
        <w:t>- Completarea secţiunii 3 a formularului FS1</w:t>
      </w:r>
      <w:r>
        <w:rPr>
          <w:rFonts w:ascii="Times New Roman" w:hAnsi="Times New Roman"/>
          <w:bCs/>
          <w:sz w:val="26"/>
          <w:szCs w:val="26"/>
          <w:lang w:val="it-IT"/>
        </w:rPr>
        <w:t xml:space="preserve"> (Formular 3)</w:t>
      </w:r>
      <w:r w:rsidRPr="00A87ED1">
        <w:rPr>
          <w:rFonts w:ascii="Times New Roman" w:hAnsi="Times New Roman"/>
          <w:bCs/>
          <w:sz w:val="26"/>
          <w:szCs w:val="26"/>
          <w:lang w:val="it-IT"/>
        </w:rPr>
        <w:t xml:space="preserve">. </w:t>
      </w:r>
      <w:r w:rsidRPr="009C5C69">
        <w:rPr>
          <w:rFonts w:ascii="Times New Roman" w:hAnsi="Times New Roman"/>
          <w:bCs/>
          <w:sz w:val="26"/>
          <w:szCs w:val="26"/>
          <w:lang w:val="it-IT"/>
        </w:rPr>
        <w:t>Rezultatul testului Babeş-Papanicolaou este semnat şi parafat de medicul de specialitate în anatomie patologică/laborator;</w:t>
      </w:r>
    </w:p>
    <w:p w14:paraId="221E3D02" w14:textId="77777777" w:rsidR="0063390D" w:rsidRPr="00CC52F6" w:rsidRDefault="0063390D" w:rsidP="0063390D">
      <w:pPr>
        <w:tabs>
          <w:tab w:val="left" w:pos="1440"/>
          <w:tab w:val="left" w:pos="1620"/>
        </w:tabs>
        <w:adjustRightInd w:val="0"/>
        <w:spacing w:after="120" w:line="319" w:lineRule="auto"/>
        <w:ind w:left="142" w:hanging="142"/>
        <w:contextualSpacing/>
        <w:jc w:val="both"/>
        <w:rPr>
          <w:rFonts w:ascii="Times New Roman" w:hAnsi="Times New Roman"/>
          <w:bCs/>
          <w:sz w:val="26"/>
          <w:szCs w:val="26"/>
        </w:rPr>
      </w:pPr>
      <w:r w:rsidRPr="00A87ED1">
        <w:rPr>
          <w:rFonts w:ascii="Times New Roman" w:hAnsi="Times New Roman"/>
          <w:bCs/>
          <w:sz w:val="26"/>
          <w:szCs w:val="26"/>
        </w:rPr>
        <w:t xml:space="preserve">- Completarea </w:t>
      </w:r>
      <w:r w:rsidRPr="00CC52F6">
        <w:rPr>
          <w:rFonts w:ascii="Times New Roman" w:hAnsi="Times New Roman"/>
          <w:bCs/>
          <w:sz w:val="26"/>
          <w:szCs w:val="26"/>
        </w:rPr>
        <w:t xml:space="preserve">rezultatelor în Platforma Info Screen </w:t>
      </w:r>
    </w:p>
    <w:p w14:paraId="7D1741ED" w14:textId="77777777" w:rsidR="0063390D" w:rsidRPr="00CC52F6" w:rsidRDefault="0063390D" w:rsidP="0063390D">
      <w:pPr>
        <w:tabs>
          <w:tab w:val="left" w:pos="1440"/>
          <w:tab w:val="left" w:pos="1620"/>
        </w:tabs>
        <w:adjustRightInd w:val="0"/>
        <w:spacing w:after="120" w:line="319" w:lineRule="auto"/>
        <w:ind w:left="142" w:hanging="142"/>
        <w:contextualSpacing/>
        <w:jc w:val="both"/>
        <w:rPr>
          <w:rFonts w:ascii="Times New Roman" w:hAnsi="Times New Roman"/>
          <w:bCs/>
          <w:sz w:val="26"/>
          <w:szCs w:val="26"/>
          <w:lang w:val="fr-FR"/>
        </w:rPr>
      </w:pPr>
      <w:r w:rsidRPr="00CC52F6">
        <w:rPr>
          <w:rFonts w:ascii="Times New Roman" w:hAnsi="Times New Roman"/>
          <w:bCs/>
          <w:sz w:val="26"/>
          <w:szCs w:val="26"/>
          <w:lang w:val="fr-FR"/>
        </w:rPr>
        <w:t xml:space="preserve">- Transmiterea catre autoritatea contractantă a formularului FS1 în care este consemnat rezultatul testului Babeş-Papanicolaou; transmiterea formularului se realizează în maximum 30 de zile lucrătoare de la primirea frotiurilor cervicale </w:t>
      </w:r>
    </w:p>
    <w:p w14:paraId="004916E4" w14:textId="77777777" w:rsidR="0063390D" w:rsidRPr="00CC52F6" w:rsidRDefault="0063390D" w:rsidP="0063390D">
      <w:pPr>
        <w:tabs>
          <w:tab w:val="left" w:pos="1440"/>
          <w:tab w:val="left" w:pos="1620"/>
        </w:tabs>
        <w:adjustRightInd w:val="0"/>
        <w:spacing w:after="120" w:line="319" w:lineRule="auto"/>
        <w:ind w:left="142" w:hanging="142"/>
        <w:contextualSpacing/>
        <w:jc w:val="both"/>
        <w:rPr>
          <w:rFonts w:ascii="Times New Roman" w:hAnsi="Times New Roman"/>
          <w:bCs/>
          <w:sz w:val="26"/>
          <w:szCs w:val="26"/>
          <w:lang w:val="fr-FR"/>
        </w:rPr>
      </w:pPr>
      <w:r w:rsidRPr="00CC52F6">
        <w:rPr>
          <w:rFonts w:ascii="Times New Roman" w:hAnsi="Times New Roman"/>
          <w:bCs/>
          <w:sz w:val="26"/>
          <w:szCs w:val="26"/>
          <w:lang w:val="fr-FR"/>
        </w:rPr>
        <w:t xml:space="preserve">- Arhivarea frotiurilor cervicale prelucrate în condiţii optime în conformitate cu legislația în vigoare ( 10 ani ); </w:t>
      </w:r>
    </w:p>
    <w:p w14:paraId="0EFFCAA0" w14:textId="77777777" w:rsidR="0063390D" w:rsidRPr="00CC52F6" w:rsidRDefault="0063390D" w:rsidP="0063390D">
      <w:pPr>
        <w:tabs>
          <w:tab w:val="left" w:pos="1440"/>
          <w:tab w:val="left" w:pos="1620"/>
        </w:tabs>
        <w:adjustRightInd w:val="0"/>
        <w:spacing w:after="120" w:line="319" w:lineRule="auto"/>
        <w:ind w:left="142" w:hanging="142"/>
        <w:contextualSpacing/>
        <w:jc w:val="both"/>
        <w:rPr>
          <w:rFonts w:ascii="Times New Roman" w:hAnsi="Times New Roman"/>
          <w:bCs/>
          <w:sz w:val="26"/>
          <w:szCs w:val="26"/>
          <w:lang w:val="fr-FR"/>
        </w:rPr>
      </w:pPr>
      <w:r w:rsidRPr="00CC52F6">
        <w:rPr>
          <w:rFonts w:ascii="Times New Roman" w:hAnsi="Times New Roman"/>
          <w:bCs/>
          <w:sz w:val="26"/>
          <w:szCs w:val="26"/>
          <w:lang w:val="fr-FR"/>
        </w:rPr>
        <w:t>-  Punerea la cerere la dispoziţia laboratorului de referinţă un eşantion de 10% din frotiurile cervicale citologice citite în vederea monitorizării calităţii acestora, potrivit calendarului stabilit de către autoritatea contractantă, asigură controlul intern și extern de calitate al laboratoarelor conform metodologiei POCU I ;</w:t>
      </w:r>
    </w:p>
    <w:p w14:paraId="060D0C89" w14:textId="77777777" w:rsidR="0063390D" w:rsidRPr="00CC52F6" w:rsidRDefault="0063390D" w:rsidP="0063390D">
      <w:pPr>
        <w:tabs>
          <w:tab w:val="left" w:pos="1100"/>
          <w:tab w:val="left" w:pos="1440"/>
          <w:tab w:val="left" w:pos="1760"/>
          <w:tab w:val="left" w:pos="3600"/>
        </w:tabs>
        <w:adjustRightInd w:val="0"/>
        <w:spacing w:after="120" w:line="319" w:lineRule="auto"/>
        <w:ind w:left="142" w:hanging="142"/>
        <w:contextualSpacing/>
        <w:jc w:val="both"/>
        <w:rPr>
          <w:rFonts w:ascii="Times New Roman" w:hAnsi="Times New Roman"/>
          <w:bCs/>
          <w:sz w:val="26"/>
          <w:szCs w:val="26"/>
          <w:lang w:val="fr-FR"/>
        </w:rPr>
      </w:pPr>
      <w:r w:rsidRPr="00CC52F6">
        <w:rPr>
          <w:rFonts w:ascii="Times New Roman" w:hAnsi="Times New Roman"/>
          <w:bCs/>
          <w:sz w:val="26"/>
          <w:szCs w:val="26"/>
          <w:lang w:val="fr-FR"/>
        </w:rPr>
        <w:t>- Elaborarea şi implementarea planului de menţinere sau de îmbunătăţire a calităţii prelucrării şi citirii frotiurilor cervicale, conform calendarului stabilit de autoritatea contractantă</w:t>
      </w:r>
    </w:p>
    <w:p w14:paraId="3DA68C4A" w14:textId="77777777" w:rsidR="0063390D" w:rsidRDefault="0063390D" w:rsidP="0063390D">
      <w:pPr>
        <w:tabs>
          <w:tab w:val="left" w:pos="1100"/>
          <w:tab w:val="left" w:pos="1276"/>
          <w:tab w:val="left" w:pos="1620"/>
          <w:tab w:val="left" w:pos="1650"/>
        </w:tabs>
        <w:adjustRightInd w:val="0"/>
        <w:spacing w:after="120" w:line="319" w:lineRule="auto"/>
        <w:ind w:left="142" w:hanging="142"/>
        <w:contextualSpacing/>
        <w:jc w:val="both"/>
        <w:rPr>
          <w:rFonts w:ascii="Times New Roman" w:hAnsi="Times New Roman"/>
          <w:bCs/>
          <w:sz w:val="26"/>
          <w:szCs w:val="26"/>
          <w:lang w:val="fr-FR"/>
        </w:rPr>
      </w:pPr>
      <w:r w:rsidRPr="00CC52F6">
        <w:rPr>
          <w:rFonts w:ascii="Times New Roman" w:hAnsi="Times New Roman"/>
          <w:bCs/>
          <w:sz w:val="26"/>
          <w:szCs w:val="26"/>
          <w:lang w:val="fr-FR"/>
        </w:rPr>
        <w:t xml:space="preserve">- Efectuarea controlul intern de calitate în conformitate </w:t>
      </w:r>
      <w:r w:rsidRPr="00A87ED1">
        <w:rPr>
          <w:rFonts w:ascii="Times New Roman" w:hAnsi="Times New Roman"/>
          <w:bCs/>
          <w:sz w:val="26"/>
          <w:szCs w:val="26"/>
          <w:lang w:val="fr-FR"/>
        </w:rPr>
        <w:t>cu protocoalele de asigurare a calităţii elaborate în cadrul proiectului POCU Etapa I</w:t>
      </w:r>
    </w:p>
    <w:p w14:paraId="3960B879" w14:textId="77777777" w:rsidR="0063390D" w:rsidRDefault="0063390D" w:rsidP="0063390D">
      <w:pPr>
        <w:tabs>
          <w:tab w:val="left" w:pos="1134"/>
        </w:tabs>
        <w:adjustRightInd w:val="0"/>
        <w:spacing w:after="120" w:line="319" w:lineRule="auto"/>
        <w:ind w:left="142" w:hanging="142"/>
        <w:contextualSpacing/>
        <w:jc w:val="both"/>
        <w:rPr>
          <w:rFonts w:ascii="Times New Roman" w:hAnsi="Times New Roman"/>
          <w:bCs/>
          <w:sz w:val="26"/>
          <w:szCs w:val="26"/>
          <w:lang w:val="fr-FR"/>
        </w:rPr>
      </w:pPr>
      <w:r>
        <w:rPr>
          <w:rFonts w:ascii="Times New Roman" w:hAnsi="Times New Roman"/>
          <w:bCs/>
          <w:sz w:val="26"/>
          <w:szCs w:val="26"/>
          <w:lang w:val="fr-FR"/>
        </w:rPr>
        <w:t xml:space="preserve">- Participarea la programele de formare/educație medicală continuă organizate </w:t>
      </w:r>
      <w:r w:rsidRPr="00A87ED1">
        <w:rPr>
          <w:rFonts w:ascii="Times New Roman" w:hAnsi="Times New Roman"/>
          <w:bCs/>
          <w:sz w:val="26"/>
          <w:szCs w:val="26"/>
          <w:lang w:val="fr-FR"/>
        </w:rPr>
        <w:t>in proiectul POCU Etapa I</w:t>
      </w:r>
    </w:p>
    <w:p w14:paraId="671EF9B6" w14:textId="77777777" w:rsidR="0063390D" w:rsidRDefault="0063390D" w:rsidP="006339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firstLine="720"/>
        <w:jc w:val="both"/>
        <w:rPr>
          <w:rFonts w:ascii="Trebuchet MS" w:hAnsi="Trebuchet MS"/>
          <w:bCs/>
        </w:rPr>
      </w:pPr>
    </w:p>
    <w:p w14:paraId="33A222CE" w14:textId="6E1E0137" w:rsidR="0063390D" w:rsidRDefault="0063390D" w:rsidP="006339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jc w:val="both"/>
        <w:rPr>
          <w:rFonts w:ascii="Trebuchet MS" w:hAnsi="Trebuchet MS"/>
          <w:bCs/>
        </w:rPr>
      </w:pPr>
    </w:p>
    <w:p w14:paraId="102186A8" w14:textId="71378F41" w:rsidR="0063390D" w:rsidRDefault="0063390D" w:rsidP="006339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jc w:val="both"/>
        <w:rPr>
          <w:rFonts w:ascii="Trebuchet MS" w:hAnsi="Trebuchet MS"/>
          <w:bCs/>
        </w:rPr>
      </w:pPr>
    </w:p>
    <w:p w14:paraId="7B7FA19A" w14:textId="77777777" w:rsidR="0063390D" w:rsidRPr="00C666D0" w:rsidRDefault="0063390D" w:rsidP="006339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jc w:val="both"/>
        <w:rPr>
          <w:rFonts w:ascii="Trebuchet MS" w:hAnsi="Trebuchet MS"/>
          <w:bCs/>
        </w:rPr>
      </w:pPr>
    </w:p>
    <w:p w14:paraId="7FFB43D7" w14:textId="68A2333A" w:rsidR="00EE5052" w:rsidRPr="0063390D" w:rsidRDefault="0063390D" w:rsidP="0063390D">
      <w:pPr>
        <w:rPr>
          <w:lang w:val="en-GB"/>
        </w:rPr>
      </w:pPr>
      <w:r>
        <w:rPr>
          <w:lang w:val="en-GB"/>
        </w:rPr>
        <w:t xml:space="preserve"> </w:t>
      </w:r>
    </w:p>
    <w:sectPr w:rsidR="00EE5052" w:rsidRPr="0063390D" w:rsidSect="00785D81">
      <w:headerReference w:type="default" r:id="rId7"/>
      <w:footerReference w:type="default" r:id="rId8"/>
      <w:pgSz w:w="12240" w:h="15840"/>
      <w:pgMar w:top="1440" w:right="1183" w:bottom="1440" w:left="1276" w:header="426" w:footer="5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9B33C" w14:textId="77777777" w:rsidR="00DC3A47" w:rsidRDefault="00DC3A47" w:rsidP="00EE5052">
      <w:pPr>
        <w:spacing w:after="0" w:line="240" w:lineRule="auto"/>
      </w:pPr>
      <w:r>
        <w:separator/>
      </w:r>
    </w:p>
  </w:endnote>
  <w:endnote w:type="continuationSeparator" w:id="0">
    <w:p w14:paraId="2C8CE4D5" w14:textId="77777777" w:rsidR="00DC3A47" w:rsidRDefault="00DC3A47" w:rsidP="00EE5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215CE" w14:textId="63FC414B" w:rsidR="00CE2F82" w:rsidRDefault="00CE2F82" w:rsidP="00CE2F82">
    <w:pPr>
      <w:pStyle w:val="Footer"/>
      <w:jc w:val="center"/>
    </w:pPr>
  </w:p>
  <w:p w14:paraId="64C5299B" w14:textId="32FB6C43" w:rsidR="00CE2F82" w:rsidRDefault="00CE2F82" w:rsidP="00CE2F82">
    <w:pPr>
      <w:pStyle w:val="Footer"/>
      <w:jc w:val="center"/>
    </w:pPr>
    <w:r>
      <w:rPr>
        <w:noProof/>
      </w:rPr>
      <w:drawing>
        <wp:inline distT="0" distB="0" distL="0" distR="0" wp14:anchorId="33C8DE36" wp14:editId="3C017CEA">
          <wp:extent cx="3181350" cy="60025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7971" cy="63546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33063" w14:textId="77777777" w:rsidR="00DC3A47" w:rsidRDefault="00DC3A47" w:rsidP="00EE5052">
      <w:pPr>
        <w:spacing w:after="0" w:line="240" w:lineRule="auto"/>
      </w:pPr>
      <w:r>
        <w:separator/>
      </w:r>
    </w:p>
  </w:footnote>
  <w:footnote w:type="continuationSeparator" w:id="0">
    <w:p w14:paraId="349D1AFE" w14:textId="77777777" w:rsidR="00DC3A47" w:rsidRDefault="00DC3A47" w:rsidP="00EE50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8382F" w14:textId="78776C15" w:rsidR="00CE2F82" w:rsidRDefault="00CE2F82" w:rsidP="00CE2F82">
    <w:pPr>
      <w:pStyle w:val="Header"/>
      <w:jc w:val="center"/>
    </w:pPr>
    <w:r w:rsidRPr="0042732C">
      <w:rPr>
        <w:noProof/>
      </w:rPr>
      <w:drawing>
        <wp:inline distT="0" distB="0" distL="0" distR="0" wp14:anchorId="1BCFE213" wp14:editId="1120C135">
          <wp:extent cx="4027170" cy="715010"/>
          <wp:effectExtent l="19050" t="0" r="0" b="0"/>
          <wp:docPr id="7" name="Picture 7" descr="antet poz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oza 3"/>
                  <pic:cNvPicPr>
                    <a:picLocks noChangeAspect="1" noChangeArrowheads="1"/>
                  </pic:cNvPicPr>
                </pic:nvPicPr>
                <pic:blipFill>
                  <a:blip r:embed="rId1"/>
                  <a:srcRect/>
                  <a:stretch>
                    <a:fillRect/>
                  </a:stretch>
                </pic:blipFill>
                <pic:spPr bwMode="auto">
                  <a:xfrm>
                    <a:off x="0" y="0"/>
                    <a:ext cx="4027170" cy="715010"/>
                  </a:xfrm>
                  <a:prstGeom prst="rect">
                    <a:avLst/>
                  </a:prstGeom>
                  <a:noFill/>
                  <a:ln w="9525">
                    <a:noFill/>
                    <a:miter lim="800000"/>
                    <a:headEnd/>
                    <a:tailEnd/>
                  </a:ln>
                </pic:spPr>
              </pic:pic>
            </a:graphicData>
          </a:graphic>
        </wp:inline>
      </w:drawing>
    </w:r>
  </w:p>
  <w:p w14:paraId="187A58FE" w14:textId="77777777" w:rsidR="00CE2F82" w:rsidRDefault="00CE2F82" w:rsidP="00CE2F8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B27DD"/>
    <w:multiLevelType w:val="hybridMultilevel"/>
    <w:tmpl w:val="0D6AE032"/>
    <w:lvl w:ilvl="0" w:tplc="782A4C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362536"/>
    <w:multiLevelType w:val="hybridMultilevel"/>
    <w:tmpl w:val="931E7A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84B53"/>
    <w:multiLevelType w:val="hybridMultilevel"/>
    <w:tmpl w:val="E38611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7E00BE"/>
    <w:multiLevelType w:val="multilevel"/>
    <w:tmpl w:val="5630BF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9B521B9"/>
    <w:multiLevelType w:val="hybridMultilevel"/>
    <w:tmpl w:val="02F0136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496D28F8"/>
    <w:multiLevelType w:val="hybridMultilevel"/>
    <w:tmpl w:val="C1B031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F385627"/>
    <w:multiLevelType w:val="hybridMultilevel"/>
    <w:tmpl w:val="9C58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2A6E0F"/>
    <w:multiLevelType w:val="hybridMultilevel"/>
    <w:tmpl w:val="25E661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F24183"/>
    <w:multiLevelType w:val="multilevel"/>
    <w:tmpl w:val="F50A1F6A"/>
    <w:lvl w:ilvl="0">
      <w:start w:val="3"/>
      <w:numFmt w:val="decimal"/>
      <w:lvlText w:val="%1"/>
      <w:lvlJc w:val="left"/>
      <w:pPr>
        <w:ind w:left="372" w:hanging="37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6"/>
  </w:num>
  <w:num w:numId="3">
    <w:abstractNumId w:val="3"/>
  </w:num>
  <w:num w:numId="4">
    <w:abstractNumId w:val="4"/>
  </w:num>
  <w:num w:numId="5">
    <w:abstractNumId w:val="2"/>
  </w:num>
  <w:num w:numId="6">
    <w:abstractNumId w:val="8"/>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052"/>
    <w:rsid w:val="0003749F"/>
    <w:rsid w:val="000F7FEB"/>
    <w:rsid w:val="003A25AD"/>
    <w:rsid w:val="00533020"/>
    <w:rsid w:val="0063390D"/>
    <w:rsid w:val="00785D81"/>
    <w:rsid w:val="007A60F3"/>
    <w:rsid w:val="008326BA"/>
    <w:rsid w:val="008B3B9E"/>
    <w:rsid w:val="009F2FAE"/>
    <w:rsid w:val="00C9071B"/>
    <w:rsid w:val="00CD3F44"/>
    <w:rsid w:val="00CE2F82"/>
    <w:rsid w:val="00DC3A47"/>
    <w:rsid w:val="00E004A6"/>
    <w:rsid w:val="00E83103"/>
    <w:rsid w:val="00EE5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8D65AA"/>
  <w15:chartTrackingRefBased/>
  <w15:docId w15:val="{8CD718E3-958F-4076-833A-5B9FD3897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052"/>
    <w:pPr>
      <w:spacing w:after="200" w:line="276" w:lineRule="auto"/>
    </w:pPr>
    <w:rPr>
      <w:rFonts w:eastAsiaTheme="minorEastAsia"/>
      <w:lang w:val="ro-RO" w:eastAsia="ro-RO"/>
    </w:rPr>
  </w:style>
  <w:style w:type="paragraph" w:styleId="Heading3">
    <w:name w:val="heading 3"/>
    <w:basedOn w:val="Normal"/>
    <w:next w:val="Normal"/>
    <w:link w:val="Heading3Char"/>
    <w:uiPriority w:val="9"/>
    <w:semiHidden/>
    <w:unhideWhenUsed/>
    <w:qFormat/>
    <w:rsid w:val="0063390D"/>
    <w:pPr>
      <w:keepNext/>
      <w:keepLines/>
      <w:spacing w:before="40" w:after="0"/>
      <w:outlineLvl w:val="2"/>
    </w:pPr>
    <w:rPr>
      <w:rFonts w:asciiTheme="majorHAnsi" w:eastAsiaTheme="majorEastAsia" w:hAnsiTheme="majorHAnsi" w:cstheme="majorBidi"/>
      <w:color w:val="1F3763" w:themeColor="accent1" w:themeShade="7F"/>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Forth level,List1,body 2,List Paragraph11,Listă colorată - Accentuare 11,Bullet,Citation List,Resume Title,Ha,List Paragraph_Table bullets,Lettre d'introduction,Paragrafo elenco,heading 4,List Paragraph111"/>
    <w:basedOn w:val="Normal"/>
    <w:link w:val="ListParagraphChar"/>
    <w:uiPriority w:val="34"/>
    <w:qFormat/>
    <w:rsid w:val="00EE5052"/>
    <w:pPr>
      <w:ind w:left="720"/>
      <w:contextualSpacing/>
    </w:pPr>
  </w:style>
  <w:style w:type="paragraph" w:customStyle="1" w:styleId="Default">
    <w:name w:val="Default"/>
    <w:rsid w:val="00EE5052"/>
    <w:pPr>
      <w:autoSpaceDE w:val="0"/>
      <w:autoSpaceDN w:val="0"/>
      <w:adjustRightInd w:val="0"/>
      <w:spacing w:after="0" w:line="240" w:lineRule="auto"/>
    </w:pPr>
    <w:rPr>
      <w:rFonts w:ascii="Calibri" w:eastAsiaTheme="minorEastAsia" w:hAnsi="Calibri" w:cs="Calibri"/>
      <w:color w:val="000000"/>
      <w:sz w:val="24"/>
      <w:szCs w:val="24"/>
      <w:lang w:val="ro-RO" w:eastAsia="ro-RO"/>
    </w:rPr>
  </w:style>
  <w:style w:type="character" w:styleId="Strong">
    <w:name w:val="Strong"/>
    <w:basedOn w:val="DefaultParagraphFont"/>
    <w:uiPriority w:val="22"/>
    <w:qFormat/>
    <w:rsid w:val="00EE5052"/>
    <w:rPr>
      <w:b/>
      <w:bCs/>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Resume Title Char,Ha Char,List Paragraph_Table bullets Char"/>
    <w:link w:val="ListParagraph"/>
    <w:uiPriority w:val="34"/>
    <w:rsid w:val="00EE5052"/>
    <w:rPr>
      <w:rFonts w:eastAsiaTheme="minorEastAsia"/>
      <w:lang w:val="ro-RO" w:eastAsia="ro-RO"/>
    </w:rPr>
  </w:style>
  <w:style w:type="paragraph" w:styleId="FootnoteText">
    <w:name w:val="footnote text"/>
    <w:aliases w:val="fn,Footnote ak,footnote text,fn Char,footnote text Char,Footnotes Char,Footnote ak Char,ft,fn cafc,Footnotes Char Char,Footnote Text Char Char,fn Char Char,footnote text Char Char Char Ch"/>
    <w:basedOn w:val="Normal"/>
    <w:link w:val="FootnoteTextChar"/>
    <w:uiPriority w:val="99"/>
    <w:unhideWhenUsed/>
    <w:rsid w:val="00EE5052"/>
    <w:pPr>
      <w:spacing w:after="0" w:line="240" w:lineRule="auto"/>
    </w:pPr>
    <w:rPr>
      <w:rFonts w:ascii="Trebuchet MS" w:eastAsia="Times New Roman" w:hAnsi="Trebuchet MS" w:cs="Times New Roman"/>
      <w:b/>
      <w:sz w:val="20"/>
      <w:szCs w:val="20"/>
      <w:lang w:val="en-US" w:eastAsia="en-US"/>
    </w:rPr>
  </w:style>
  <w:style w:type="character" w:customStyle="1" w:styleId="FootnoteTextChar">
    <w:name w:val="Footnote Text Char"/>
    <w:aliases w:val="fn Char1,Footnote ak Char1,footnote text Char1,fn Char Char1,footnote text Char Char,Footnotes Char Char1,Footnote ak Char Char,ft Char,fn cafc Char,Footnotes Char Char Char,Footnote Text Char Char Char,fn Char Char Char"/>
    <w:basedOn w:val="DefaultParagraphFont"/>
    <w:link w:val="FootnoteText"/>
    <w:uiPriority w:val="99"/>
    <w:rsid w:val="00EE5052"/>
    <w:rPr>
      <w:rFonts w:ascii="Trebuchet MS" w:eastAsia="Times New Roman" w:hAnsi="Trebuchet MS" w:cs="Times New Roman"/>
      <w:b/>
      <w:sz w:val="20"/>
      <w:szCs w:val="20"/>
    </w:rPr>
  </w:style>
  <w:style w:type="character" w:styleId="FootnoteReference">
    <w:name w:val="footnote reference"/>
    <w:uiPriority w:val="99"/>
    <w:unhideWhenUsed/>
    <w:rsid w:val="00EE5052"/>
    <w:rPr>
      <w:vertAlign w:val="superscript"/>
    </w:rPr>
  </w:style>
  <w:style w:type="paragraph" w:styleId="Header">
    <w:name w:val="header"/>
    <w:basedOn w:val="Normal"/>
    <w:link w:val="HeaderChar"/>
    <w:uiPriority w:val="99"/>
    <w:unhideWhenUsed/>
    <w:rsid w:val="00CE2F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F82"/>
    <w:rPr>
      <w:rFonts w:eastAsiaTheme="minorEastAsia"/>
      <w:lang w:val="ro-RO" w:eastAsia="ro-RO"/>
    </w:rPr>
  </w:style>
  <w:style w:type="paragraph" w:styleId="Footer">
    <w:name w:val="footer"/>
    <w:basedOn w:val="Normal"/>
    <w:link w:val="FooterChar"/>
    <w:uiPriority w:val="99"/>
    <w:unhideWhenUsed/>
    <w:rsid w:val="00CE2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F82"/>
    <w:rPr>
      <w:rFonts w:eastAsiaTheme="minorEastAsia"/>
      <w:lang w:val="ro-RO" w:eastAsia="ro-RO"/>
    </w:rPr>
  </w:style>
  <w:style w:type="character" w:styleId="Hyperlink">
    <w:name w:val="Hyperlink"/>
    <w:basedOn w:val="DefaultParagraphFont"/>
    <w:uiPriority w:val="99"/>
    <w:unhideWhenUsed/>
    <w:rsid w:val="00C9071B"/>
    <w:rPr>
      <w:color w:val="0563C1" w:themeColor="hyperlink"/>
      <w:u w:val="single"/>
    </w:rPr>
  </w:style>
  <w:style w:type="character" w:styleId="UnresolvedMention">
    <w:name w:val="Unresolved Mention"/>
    <w:basedOn w:val="DefaultParagraphFont"/>
    <w:uiPriority w:val="99"/>
    <w:semiHidden/>
    <w:unhideWhenUsed/>
    <w:rsid w:val="00C9071B"/>
    <w:rPr>
      <w:color w:val="605E5C"/>
      <w:shd w:val="clear" w:color="auto" w:fill="E1DFDD"/>
    </w:rPr>
  </w:style>
  <w:style w:type="character" w:customStyle="1" w:styleId="Heading3Char">
    <w:name w:val="Heading 3 Char"/>
    <w:basedOn w:val="DefaultParagraphFont"/>
    <w:link w:val="Heading3"/>
    <w:uiPriority w:val="9"/>
    <w:semiHidden/>
    <w:rsid w:val="0063390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25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1440</Words>
  <Characters>8208</Characters>
  <Application>Microsoft Office Word</Application>
  <DocSecurity>0</DocSecurity>
  <Lines>68</Lines>
  <Paragraphs>19</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Centrele de informare şi consiliere a femeilor sunt reprezentate prin următoarel</vt:lpstr>
      <vt:lpstr>        Cerinţe minimale:</vt:lpstr>
      <vt:lpstr>        </vt:lpstr>
      <vt:lpstr>        Centrele de recoltare a materialului celular cervical</vt:lpstr>
      <vt:lpstr>        Sunt reprezentate prin următoarele structuri:</vt:lpstr>
    </vt:vector>
  </TitlesOfParts>
  <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MELNIC</dc:creator>
  <cp:keywords/>
  <dc:description/>
  <cp:lastModifiedBy>Mihai MELNIC</cp:lastModifiedBy>
  <cp:revision>7</cp:revision>
  <dcterms:created xsi:type="dcterms:W3CDTF">2021-10-05T04:35:00Z</dcterms:created>
  <dcterms:modified xsi:type="dcterms:W3CDTF">2021-10-05T04:49:00Z</dcterms:modified>
</cp:coreProperties>
</file>